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4A6F2" w14:textId="654B87BF" w:rsidR="006B61F9" w:rsidRPr="00B502B8" w:rsidRDefault="006B61F9" w:rsidP="00280D85">
      <w:pPr>
        <w:jc w:val="both"/>
        <w:rPr>
          <w:rFonts w:asciiTheme="minorHAnsi" w:hAnsiTheme="minorHAnsi" w:cs="Arial"/>
        </w:rPr>
      </w:pPr>
    </w:p>
    <w:p w14:paraId="3D2D3AF8" w14:textId="77777777" w:rsidR="00F73D57" w:rsidRPr="00B502B8" w:rsidRDefault="00F73D57" w:rsidP="00280D85">
      <w:pPr>
        <w:jc w:val="both"/>
        <w:rPr>
          <w:rFonts w:asciiTheme="minorHAnsi" w:hAnsiTheme="minorHAnsi" w:cs="Arial"/>
        </w:rPr>
      </w:pPr>
    </w:p>
    <w:p w14:paraId="17955C2C" w14:textId="77777777" w:rsidR="006B61F9" w:rsidRPr="00B502B8" w:rsidRDefault="006B61F9" w:rsidP="00280D85">
      <w:pPr>
        <w:jc w:val="both"/>
        <w:rPr>
          <w:rFonts w:asciiTheme="minorHAnsi" w:hAnsiTheme="minorHAnsi" w:cs="Arial"/>
        </w:rPr>
      </w:pPr>
    </w:p>
    <w:p w14:paraId="50AE6671" w14:textId="77777777" w:rsidR="000D4B64" w:rsidRPr="00B502B8" w:rsidRDefault="000D4B64" w:rsidP="000D4B64">
      <w:pPr>
        <w:jc w:val="both"/>
        <w:rPr>
          <w:rFonts w:asciiTheme="minorHAnsi" w:hAnsiTheme="minorHAnsi" w:cs="Arial"/>
          <w:b/>
          <w:sz w:val="28"/>
          <w:szCs w:val="28"/>
        </w:rPr>
      </w:pPr>
    </w:p>
    <w:p w14:paraId="4D9CDA1C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28"/>
          <w:szCs w:val="28"/>
        </w:rPr>
      </w:pPr>
    </w:p>
    <w:p w14:paraId="156854F1" w14:textId="77777777" w:rsidR="000D4B64" w:rsidRPr="00733F73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r w:rsidRPr="00733F73">
        <w:rPr>
          <w:rFonts w:asciiTheme="minorHAnsi" w:hAnsiTheme="minorHAnsi" w:cs="Arial"/>
          <w:b/>
          <w:sz w:val="32"/>
          <w:szCs w:val="32"/>
        </w:rPr>
        <w:t xml:space="preserve">Marché de commissariat aux comptes </w:t>
      </w:r>
    </w:p>
    <w:p w14:paraId="5E8F6330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r w:rsidRPr="00733F73">
        <w:rPr>
          <w:rFonts w:asciiTheme="minorHAnsi" w:hAnsiTheme="minorHAnsi" w:cs="Arial"/>
          <w:b/>
          <w:sz w:val="32"/>
          <w:szCs w:val="32"/>
        </w:rPr>
        <w:t>de la Chambre de Commerce et d’Industrie Région Pays de la Loire</w:t>
      </w:r>
    </w:p>
    <w:p w14:paraId="51A95D38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</w:p>
    <w:p w14:paraId="142B9ECE" w14:textId="68780679" w:rsidR="000D4B64" w:rsidRPr="00733F73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r w:rsidRPr="000D4B64">
        <w:rPr>
          <w:rFonts w:asciiTheme="minorHAnsi" w:hAnsiTheme="minorHAnsi" w:cs="Arial"/>
          <w:b/>
          <w:sz w:val="32"/>
          <w:szCs w:val="32"/>
        </w:rPr>
        <w:t>n° marché : 2026 RTPF 1036</w:t>
      </w:r>
    </w:p>
    <w:p w14:paraId="3DDD06C6" w14:textId="77777777" w:rsidR="000D4B64" w:rsidRPr="00B502B8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28"/>
          <w:szCs w:val="28"/>
        </w:rPr>
      </w:pPr>
    </w:p>
    <w:p w14:paraId="78118CC3" w14:textId="77777777" w:rsidR="00733F73" w:rsidRPr="00B502B8" w:rsidRDefault="00733F73" w:rsidP="00B502B8">
      <w:pPr>
        <w:rPr>
          <w:rFonts w:asciiTheme="minorHAnsi" w:hAnsiTheme="minorHAnsi"/>
        </w:rPr>
      </w:pPr>
    </w:p>
    <w:p w14:paraId="34BDEE9A" w14:textId="5281E993" w:rsidR="00733F73" w:rsidRPr="00733F73" w:rsidRDefault="00733F73" w:rsidP="00733F73">
      <w:pPr>
        <w:jc w:val="center"/>
        <w:rPr>
          <w:rFonts w:ascii="Calibri" w:eastAsia="Times New Roman" w:hAnsi="Calibri" w:cs="Calibri"/>
          <w:b/>
          <w:caps/>
          <w:sz w:val="18"/>
          <w:szCs w:val="18"/>
          <w:lang w:eastAsia="fr-FR"/>
        </w:rPr>
      </w:pPr>
      <w:r w:rsidRPr="00733F73">
        <w:rPr>
          <w:rFonts w:ascii="Calibri" w:eastAsia="Times New Roman" w:hAnsi="Calibri" w:cs="Calibri"/>
          <w:b/>
          <w:caps/>
          <w:sz w:val="18"/>
          <w:szCs w:val="18"/>
          <w:lang w:eastAsia="fr-FR"/>
        </w:rPr>
        <w:t>chambre de commerce et d'industrie de région pays de la loire</w:t>
      </w:r>
      <w:r w:rsidR="005D09C0">
        <w:rPr>
          <w:rFonts w:ascii="Calibri" w:eastAsia="Times New Roman" w:hAnsi="Calibri" w:cs="Calibri"/>
          <w:b/>
          <w:caps/>
          <w:sz w:val="18"/>
          <w:szCs w:val="18"/>
          <w:lang w:eastAsia="fr-FR"/>
        </w:rPr>
        <w:t xml:space="preserve"> (CCIR)</w:t>
      </w:r>
    </w:p>
    <w:p w14:paraId="75775000" w14:textId="77777777" w:rsidR="00733F73" w:rsidRPr="00733F73" w:rsidRDefault="00733F73" w:rsidP="00733F73">
      <w:pPr>
        <w:jc w:val="center"/>
        <w:rPr>
          <w:rFonts w:ascii="Calibri" w:eastAsia="Times New Roman" w:hAnsi="Calibri" w:cs="Calibri"/>
          <w:bCs/>
          <w:sz w:val="18"/>
          <w:szCs w:val="18"/>
          <w:lang w:eastAsia="fr-FR"/>
        </w:rPr>
      </w:pPr>
      <w:r w:rsidRPr="00733F73">
        <w:rPr>
          <w:rFonts w:ascii="Calibri" w:eastAsia="Times New Roman" w:hAnsi="Calibri" w:cs="Calibri"/>
          <w:bCs/>
          <w:sz w:val="18"/>
          <w:szCs w:val="18"/>
          <w:lang w:eastAsia="fr-FR"/>
        </w:rPr>
        <w:t>Établissement public administratif</w:t>
      </w:r>
    </w:p>
    <w:p w14:paraId="7D4509D4" w14:textId="77777777" w:rsidR="00733F73" w:rsidRPr="00733F73" w:rsidRDefault="00733F73" w:rsidP="00733F73">
      <w:pPr>
        <w:jc w:val="center"/>
        <w:rPr>
          <w:rFonts w:ascii="Calibri" w:hAnsi="Calibri" w:cs="Calibri"/>
          <w:bCs/>
          <w:smallCaps/>
          <w:sz w:val="18"/>
          <w:szCs w:val="18"/>
        </w:rPr>
      </w:pPr>
      <w:r w:rsidRPr="00733F73">
        <w:rPr>
          <w:rFonts w:ascii="Calibri" w:hAnsi="Calibri" w:cs="Calibri"/>
          <w:bCs/>
          <w:sz w:val="18"/>
          <w:szCs w:val="18"/>
        </w:rPr>
        <w:t>Maison de l’Entrepreneuriat et des Transitions – 1 rue Françoise Sagan - CS</w:t>
      </w:r>
      <w:r w:rsidRPr="00733F73">
        <w:rPr>
          <w:rFonts w:ascii="Calibri" w:hAnsi="Calibri" w:cs="Calibri"/>
          <w:bCs/>
          <w:smallCaps/>
          <w:sz w:val="18"/>
          <w:szCs w:val="18"/>
        </w:rPr>
        <w:t xml:space="preserve"> 60186 – 44802 ST HERBLAIN CEDEX</w:t>
      </w:r>
    </w:p>
    <w:p w14:paraId="5C9717B4" w14:textId="77777777" w:rsidR="00733F73" w:rsidRPr="00733F73" w:rsidRDefault="00733F73" w:rsidP="00733F73">
      <w:pPr>
        <w:jc w:val="center"/>
        <w:rPr>
          <w:rFonts w:ascii="Calibri" w:hAnsi="Calibri" w:cs="Calibri"/>
          <w:sz w:val="18"/>
          <w:szCs w:val="18"/>
        </w:rPr>
      </w:pPr>
      <w:r w:rsidRPr="00733F73">
        <w:rPr>
          <w:rFonts w:ascii="Calibri" w:hAnsi="Calibri" w:cs="Calibri"/>
          <w:sz w:val="18"/>
          <w:szCs w:val="18"/>
        </w:rPr>
        <w:t xml:space="preserve">Téléphone 02 40 44 63 00 – Télécopie 02 40 44 63 20 – </w:t>
      </w:r>
      <w:hyperlink r:id="rId11" w:history="1">
        <w:r w:rsidRPr="00733F73">
          <w:rPr>
            <w:rFonts w:ascii="Calibri" w:hAnsi="Calibri" w:cs="Calibri"/>
            <w:color w:val="0000FF"/>
            <w:sz w:val="18"/>
            <w:szCs w:val="18"/>
            <w:u w:val="single"/>
          </w:rPr>
          <w:t>http://www.paysdelaloire.cci.fr</w:t>
        </w:r>
      </w:hyperlink>
      <w:r w:rsidRPr="00733F73">
        <w:rPr>
          <w:rFonts w:ascii="Calibri" w:hAnsi="Calibri" w:cs="Calibri"/>
          <w:sz w:val="18"/>
          <w:szCs w:val="18"/>
        </w:rPr>
        <w:t xml:space="preserve"> </w:t>
      </w:r>
    </w:p>
    <w:p w14:paraId="2B7540D0" w14:textId="77777777" w:rsidR="00733F73" w:rsidRPr="00733F73" w:rsidRDefault="00733F73" w:rsidP="00733F73">
      <w:pPr>
        <w:jc w:val="center"/>
        <w:rPr>
          <w:rFonts w:ascii="Calibri" w:hAnsi="Calibri" w:cs="Calibri"/>
          <w:smallCaps/>
          <w:sz w:val="18"/>
          <w:szCs w:val="18"/>
        </w:rPr>
      </w:pPr>
      <w:r w:rsidRPr="00733F73">
        <w:rPr>
          <w:rFonts w:ascii="Calibri" w:hAnsi="Calibri" w:cs="Calibri"/>
          <w:smallCaps/>
          <w:sz w:val="18"/>
          <w:szCs w:val="18"/>
        </w:rPr>
        <w:t>SIRET 184 401 289 00386 – TVA n° FR 75 184 401 289</w:t>
      </w:r>
    </w:p>
    <w:p w14:paraId="2B7490C6" w14:textId="77777777" w:rsidR="00EB2F3D" w:rsidRDefault="00EB2F3D" w:rsidP="00280D85">
      <w:pPr>
        <w:jc w:val="both"/>
        <w:rPr>
          <w:rFonts w:asciiTheme="minorHAnsi" w:hAnsiTheme="minorHAnsi" w:cs="Arial"/>
          <w:b/>
          <w:sz w:val="28"/>
          <w:szCs w:val="28"/>
        </w:rPr>
      </w:pPr>
    </w:p>
    <w:p w14:paraId="400E47D8" w14:textId="77777777" w:rsidR="000D4B64" w:rsidRPr="00B502B8" w:rsidRDefault="000D4B64" w:rsidP="000D4B64">
      <w:pPr>
        <w:pStyle w:val="Titre6"/>
        <w:jc w:val="both"/>
        <w:rPr>
          <w:rFonts w:asciiTheme="minorHAnsi" w:hAnsiTheme="minorHAnsi" w:cs="Arial"/>
          <w:color w:val="auto"/>
          <w:sz w:val="22"/>
        </w:rPr>
      </w:pPr>
    </w:p>
    <w:p w14:paraId="7EE711C4" w14:textId="3FC24016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CADRE DE REPONSE</w:t>
      </w:r>
    </w:p>
    <w:p w14:paraId="0DBCB485" w14:textId="555D0D2D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SOUS CRITERE</w:t>
      </w:r>
    </w:p>
    <w:p w14:paraId="472DBBCE" w14:textId="693C2FAF" w:rsidR="000D4B64" w:rsidRPr="00DE79AB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METHODOLOGIE D’AUDIT</w:t>
      </w:r>
    </w:p>
    <w:p w14:paraId="01A1866A" w14:textId="77777777" w:rsidR="000D4B64" w:rsidRDefault="000D4B64" w:rsidP="000D4B64">
      <w:pPr>
        <w:rPr>
          <w:rFonts w:asciiTheme="minorHAnsi" w:hAnsiTheme="minorHAnsi"/>
        </w:rPr>
      </w:pPr>
    </w:p>
    <w:p w14:paraId="43E354FC" w14:textId="77777777" w:rsidR="005B638D" w:rsidRDefault="005B638D" w:rsidP="00280D85">
      <w:pPr>
        <w:jc w:val="both"/>
        <w:outlineLvl w:val="0"/>
        <w:rPr>
          <w:rFonts w:asciiTheme="minorHAnsi" w:hAnsiTheme="minorHAnsi" w:cs="Arial"/>
          <w:b/>
          <w:sz w:val="32"/>
          <w:szCs w:val="32"/>
          <w:u w:val="single"/>
        </w:rPr>
      </w:pPr>
    </w:p>
    <w:p w14:paraId="6B0A6528" w14:textId="77777777" w:rsidR="000D4B64" w:rsidRPr="00B502B8" w:rsidRDefault="000D4B64" w:rsidP="00280D85">
      <w:pPr>
        <w:jc w:val="both"/>
        <w:outlineLvl w:val="0"/>
        <w:rPr>
          <w:rFonts w:asciiTheme="minorHAnsi" w:hAnsiTheme="minorHAnsi" w:cs="Arial"/>
          <w:b/>
          <w:sz w:val="32"/>
          <w:szCs w:val="32"/>
          <w:u w:val="single"/>
        </w:rPr>
      </w:pPr>
    </w:p>
    <w:p w14:paraId="03400F2F" w14:textId="4B932410" w:rsidR="005B638D" w:rsidRPr="00B502B8" w:rsidRDefault="005B638D" w:rsidP="00280D85">
      <w:pPr>
        <w:jc w:val="both"/>
        <w:rPr>
          <w:rFonts w:asciiTheme="minorHAnsi" w:hAnsiTheme="minorHAnsi" w:cs="Arial"/>
          <w:b/>
          <w:sz w:val="32"/>
          <w:szCs w:val="32"/>
          <w:u w:val="single"/>
        </w:rPr>
      </w:pPr>
      <w:r w:rsidRPr="00B502B8">
        <w:rPr>
          <w:rFonts w:asciiTheme="minorHAnsi" w:hAnsiTheme="minorHAnsi" w:cs="Arial"/>
          <w:b/>
          <w:sz w:val="32"/>
          <w:szCs w:val="32"/>
          <w:u w:val="single"/>
        </w:rPr>
        <w:br w:type="page"/>
      </w:r>
    </w:p>
    <w:p w14:paraId="3FA9BAD1" w14:textId="5F8E3FAA" w:rsidR="00377E16" w:rsidRDefault="000D4B64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lastRenderedPageBreak/>
        <w:t>Les candidats devront présenter</w:t>
      </w:r>
      <w:r w:rsidR="00296C28">
        <w:rPr>
          <w:rFonts w:asciiTheme="minorHAnsi" w:hAnsiTheme="minorHAnsi" w:cs="Arial"/>
        </w:rPr>
        <w:t xml:space="preserve">, </w:t>
      </w:r>
      <w:r w:rsidR="00296C28" w:rsidRPr="00377E16">
        <w:rPr>
          <w:rFonts w:asciiTheme="minorHAnsi" w:hAnsiTheme="minorHAnsi" w:cs="Arial"/>
          <w:b/>
          <w:bCs/>
          <w:color w:val="FF0000"/>
        </w:rPr>
        <w:t>dans ce document</w:t>
      </w:r>
      <w:r w:rsidR="00377E16">
        <w:rPr>
          <w:rFonts w:asciiTheme="minorHAnsi" w:hAnsiTheme="minorHAnsi" w:cs="Arial"/>
          <w:b/>
          <w:bCs/>
          <w:color w:val="FF0000"/>
        </w:rPr>
        <w:t xml:space="preserve"> à compléter</w:t>
      </w:r>
      <w:r w:rsidR="00296C28">
        <w:rPr>
          <w:rFonts w:asciiTheme="minorHAnsi" w:hAnsiTheme="minorHAnsi" w:cs="Arial"/>
        </w:rPr>
        <w:t>,</w:t>
      </w:r>
      <w:r w:rsidRPr="000D4B64">
        <w:rPr>
          <w:rFonts w:asciiTheme="minorHAnsi" w:hAnsiTheme="minorHAnsi" w:cs="Arial"/>
        </w:rPr>
        <w:t xml:space="preserve"> </w:t>
      </w:r>
      <w:r w:rsidRPr="000D4B64">
        <w:rPr>
          <w:rFonts w:asciiTheme="minorHAnsi" w:hAnsiTheme="minorHAnsi" w:cs="Arial"/>
          <w:b/>
          <w:bCs/>
        </w:rPr>
        <w:t xml:space="preserve">de manière précise, structurée et adaptée </w:t>
      </w:r>
      <w:r>
        <w:rPr>
          <w:rFonts w:asciiTheme="minorHAnsi" w:hAnsiTheme="minorHAnsi" w:cs="Arial"/>
          <w:b/>
          <w:bCs/>
        </w:rPr>
        <w:t>à la CCIR</w:t>
      </w:r>
      <w:r w:rsidRPr="000D4B64">
        <w:rPr>
          <w:rFonts w:asciiTheme="minorHAnsi" w:hAnsiTheme="minorHAnsi" w:cs="Arial"/>
        </w:rPr>
        <w:t xml:space="preserve"> la méthodologie retenue pour la réalisation de la mission de commissariat aux comptes.</w:t>
      </w:r>
    </w:p>
    <w:p w14:paraId="1B8B5BEC" w14:textId="13C36FBE" w:rsidR="000D4B64" w:rsidRDefault="000D4B64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68C47A5D" w14:textId="503F10FC" w:rsidR="000D4B64" w:rsidRPr="000D4B64" w:rsidRDefault="000D4B64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 xml:space="preserve">La réponse devra a minima comporter les éléments suivants </w:t>
      </w:r>
      <w:r w:rsidR="00377E16">
        <w:rPr>
          <w:rFonts w:asciiTheme="minorHAnsi" w:hAnsiTheme="minorHAnsi" w:cs="Arial"/>
        </w:rPr>
        <w:t xml:space="preserve">et respecter cette structure de réponse </w:t>
      </w:r>
      <w:r w:rsidRPr="000D4B64">
        <w:rPr>
          <w:rFonts w:asciiTheme="minorHAnsi" w:hAnsiTheme="minorHAnsi" w:cs="Arial"/>
        </w:rPr>
        <w:t>:</w:t>
      </w:r>
    </w:p>
    <w:p w14:paraId="1BD5E366" w14:textId="77777777" w:rsidR="002940D7" w:rsidRDefault="002940D7" w:rsidP="00280D85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2C4F5380" w14:textId="73C603A3" w:rsidR="000D4B64" w:rsidRPr="000D4B64" w:rsidRDefault="000D4B64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0D4B64">
        <w:rPr>
          <w:rFonts w:asciiTheme="minorHAnsi" w:hAnsiTheme="minorHAnsi" w:cs="Arial"/>
          <w:b/>
          <w:bCs/>
        </w:rPr>
        <w:t>1. Compréhension du contexte et des enjeux d</w:t>
      </w:r>
      <w:r>
        <w:rPr>
          <w:rFonts w:asciiTheme="minorHAnsi" w:hAnsiTheme="minorHAnsi" w:cs="Arial"/>
          <w:b/>
          <w:bCs/>
        </w:rPr>
        <w:t>u marché</w:t>
      </w:r>
    </w:p>
    <w:p w14:paraId="7A431004" w14:textId="77777777" w:rsidR="000D4B64" w:rsidRPr="000D4B64" w:rsidRDefault="000D4B64" w:rsidP="000D4B64">
      <w:pPr>
        <w:pStyle w:val="En-tte"/>
        <w:numPr>
          <w:ilvl w:val="0"/>
          <w:numId w:val="33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Analyse des caractéristiques de l’organisme (taille, secteur d’activité, contraintes réglementaires).</w:t>
      </w:r>
    </w:p>
    <w:p w14:paraId="79CA6455" w14:textId="77777777" w:rsidR="000D4B64" w:rsidRPr="000D4B64" w:rsidRDefault="000D4B64" w:rsidP="000D4B64">
      <w:pPr>
        <w:pStyle w:val="En-tte"/>
        <w:numPr>
          <w:ilvl w:val="0"/>
          <w:numId w:val="33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Identification des principaux risques inhérents.</w:t>
      </w:r>
    </w:p>
    <w:p w14:paraId="64780CE2" w14:textId="77777777" w:rsidR="000D4B64" w:rsidRPr="000D4B64" w:rsidRDefault="000D4B64" w:rsidP="000D4B64">
      <w:pPr>
        <w:pStyle w:val="En-tte"/>
        <w:numPr>
          <w:ilvl w:val="0"/>
          <w:numId w:val="33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Prise en compte des spécificités comptables, financières et organisationnelles.</w:t>
      </w:r>
    </w:p>
    <w:p w14:paraId="4E21C5C4" w14:textId="77777777" w:rsidR="000D4B64" w:rsidRDefault="000D4B64" w:rsidP="00280D85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4E4827A6" w14:textId="77777777" w:rsidR="000D4B64" w:rsidRPr="000D4B64" w:rsidRDefault="000D4B64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0D4B64">
        <w:rPr>
          <w:rFonts w:asciiTheme="minorHAnsi" w:hAnsiTheme="minorHAnsi" w:cs="Arial"/>
          <w:b/>
          <w:bCs/>
        </w:rPr>
        <w:t>2. Démarche générale d’audit (conforme aux NEP)</w:t>
      </w:r>
    </w:p>
    <w:p w14:paraId="4125ECB6" w14:textId="77777777" w:rsidR="000D4B64" w:rsidRPr="000D4B64" w:rsidRDefault="000D4B64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Le candidat décrira sa démarche selon les phases clés suivantes :</w:t>
      </w:r>
    </w:p>
    <w:p w14:paraId="66F6E10D" w14:textId="77777777" w:rsidR="000D4B64" w:rsidRPr="000D4B64" w:rsidRDefault="000D4B64" w:rsidP="000D4B64">
      <w:pPr>
        <w:pStyle w:val="En-tte"/>
        <w:tabs>
          <w:tab w:val="left" w:pos="708"/>
        </w:tabs>
        <w:ind w:left="708"/>
        <w:jc w:val="both"/>
        <w:rPr>
          <w:rFonts w:asciiTheme="minorHAnsi" w:hAnsiTheme="minorHAnsi" w:cs="Arial"/>
          <w:b/>
          <w:bCs/>
        </w:rPr>
      </w:pPr>
      <w:r w:rsidRPr="000D4B64">
        <w:rPr>
          <w:rFonts w:asciiTheme="minorHAnsi" w:hAnsiTheme="minorHAnsi" w:cs="Arial"/>
          <w:b/>
          <w:bCs/>
        </w:rPr>
        <w:t>a. Phase de planification</w:t>
      </w:r>
    </w:p>
    <w:p w14:paraId="28248EE2" w14:textId="77777777" w:rsidR="000D4B64" w:rsidRPr="000D4B64" w:rsidRDefault="000D4B64" w:rsidP="000D4B64">
      <w:pPr>
        <w:pStyle w:val="En-tte"/>
        <w:numPr>
          <w:ilvl w:val="0"/>
          <w:numId w:val="34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Approche par les risques.</w:t>
      </w:r>
    </w:p>
    <w:p w14:paraId="1D8A41CE" w14:textId="77777777" w:rsidR="000D4B64" w:rsidRPr="000D4B64" w:rsidRDefault="000D4B64" w:rsidP="000D4B64">
      <w:pPr>
        <w:pStyle w:val="En-tte"/>
        <w:numPr>
          <w:ilvl w:val="0"/>
          <w:numId w:val="34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Revue du contrôle interne.</w:t>
      </w:r>
    </w:p>
    <w:p w14:paraId="5C0B3D2C" w14:textId="77777777" w:rsidR="000D4B64" w:rsidRPr="000D4B64" w:rsidRDefault="000D4B64" w:rsidP="000D4B64">
      <w:pPr>
        <w:pStyle w:val="En-tte"/>
        <w:numPr>
          <w:ilvl w:val="0"/>
          <w:numId w:val="34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Analyse préliminaire des cycles significatifs.</w:t>
      </w:r>
    </w:p>
    <w:p w14:paraId="3636A9CF" w14:textId="77777777" w:rsidR="000D4B64" w:rsidRPr="000D4B64" w:rsidRDefault="000D4B64" w:rsidP="000D4B64">
      <w:pPr>
        <w:pStyle w:val="En-tte"/>
        <w:numPr>
          <w:ilvl w:val="0"/>
          <w:numId w:val="34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Détermination de la matérialité.</w:t>
      </w:r>
    </w:p>
    <w:p w14:paraId="6A1D4875" w14:textId="77777777" w:rsidR="000D4B64" w:rsidRPr="000D4B64" w:rsidRDefault="000D4B64" w:rsidP="000D4B64">
      <w:pPr>
        <w:pStyle w:val="En-tte"/>
        <w:tabs>
          <w:tab w:val="left" w:pos="708"/>
        </w:tabs>
        <w:ind w:left="708"/>
        <w:jc w:val="both"/>
        <w:rPr>
          <w:rFonts w:asciiTheme="minorHAnsi" w:hAnsiTheme="minorHAnsi" w:cs="Arial"/>
          <w:b/>
          <w:bCs/>
        </w:rPr>
      </w:pPr>
      <w:r w:rsidRPr="000D4B64">
        <w:rPr>
          <w:rFonts w:asciiTheme="minorHAnsi" w:hAnsiTheme="minorHAnsi" w:cs="Arial"/>
          <w:b/>
          <w:bCs/>
        </w:rPr>
        <w:t>b. Phase d’audit intermédiaire</w:t>
      </w:r>
    </w:p>
    <w:p w14:paraId="00719DAE" w14:textId="77777777" w:rsidR="000D4B64" w:rsidRPr="000D4B64" w:rsidRDefault="000D4B64" w:rsidP="000D4B64">
      <w:pPr>
        <w:pStyle w:val="En-tte"/>
        <w:numPr>
          <w:ilvl w:val="0"/>
          <w:numId w:val="35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Contrôles des procédures clés.</w:t>
      </w:r>
    </w:p>
    <w:p w14:paraId="21BAC247" w14:textId="77777777" w:rsidR="000D4B64" w:rsidRPr="000D4B64" w:rsidRDefault="000D4B64" w:rsidP="000D4B64">
      <w:pPr>
        <w:pStyle w:val="En-tte"/>
        <w:numPr>
          <w:ilvl w:val="0"/>
          <w:numId w:val="35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Tests de conformité.</w:t>
      </w:r>
    </w:p>
    <w:p w14:paraId="14BBDBC3" w14:textId="77777777" w:rsidR="000D4B64" w:rsidRPr="000D4B64" w:rsidRDefault="000D4B64" w:rsidP="000D4B64">
      <w:pPr>
        <w:pStyle w:val="En-tte"/>
        <w:numPr>
          <w:ilvl w:val="0"/>
          <w:numId w:val="35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Identification des faiblesses et recommandations.</w:t>
      </w:r>
    </w:p>
    <w:p w14:paraId="05EA8F23" w14:textId="77777777" w:rsidR="000D4B64" w:rsidRPr="000D4B64" w:rsidRDefault="000D4B64" w:rsidP="000D4B64">
      <w:pPr>
        <w:pStyle w:val="En-tte"/>
        <w:tabs>
          <w:tab w:val="left" w:pos="708"/>
        </w:tabs>
        <w:ind w:left="708"/>
        <w:jc w:val="both"/>
        <w:rPr>
          <w:rFonts w:asciiTheme="minorHAnsi" w:hAnsiTheme="minorHAnsi" w:cs="Arial"/>
          <w:b/>
          <w:bCs/>
        </w:rPr>
      </w:pPr>
      <w:r w:rsidRPr="000D4B64">
        <w:rPr>
          <w:rFonts w:asciiTheme="minorHAnsi" w:hAnsiTheme="minorHAnsi" w:cs="Arial"/>
          <w:b/>
          <w:bCs/>
        </w:rPr>
        <w:t>c. Phase d’audit final</w:t>
      </w:r>
    </w:p>
    <w:p w14:paraId="1281F1E5" w14:textId="77777777" w:rsidR="000D4B64" w:rsidRPr="000D4B64" w:rsidRDefault="000D4B64" w:rsidP="000D4B64">
      <w:pPr>
        <w:pStyle w:val="En-tte"/>
        <w:numPr>
          <w:ilvl w:val="0"/>
          <w:numId w:val="36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Contrôles substantifs.</w:t>
      </w:r>
    </w:p>
    <w:p w14:paraId="1E29948E" w14:textId="77777777" w:rsidR="000D4B64" w:rsidRPr="000D4B64" w:rsidRDefault="000D4B64" w:rsidP="000D4B64">
      <w:pPr>
        <w:pStyle w:val="En-tte"/>
        <w:numPr>
          <w:ilvl w:val="0"/>
          <w:numId w:val="36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Vérification des comptes annuels.</w:t>
      </w:r>
    </w:p>
    <w:p w14:paraId="3C34C9D0" w14:textId="77777777" w:rsidR="000D4B64" w:rsidRPr="000D4B64" w:rsidRDefault="000D4B64" w:rsidP="000D4B64">
      <w:pPr>
        <w:pStyle w:val="En-tte"/>
        <w:numPr>
          <w:ilvl w:val="0"/>
          <w:numId w:val="36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Revues analytiques et contrôles croisés.</w:t>
      </w:r>
    </w:p>
    <w:p w14:paraId="502F17ED" w14:textId="77777777" w:rsidR="000D4B64" w:rsidRPr="000D4B64" w:rsidRDefault="000D4B64" w:rsidP="000D4B64">
      <w:pPr>
        <w:pStyle w:val="En-tte"/>
        <w:numPr>
          <w:ilvl w:val="0"/>
          <w:numId w:val="36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Revue des événements post</w:t>
      </w:r>
      <w:r w:rsidRPr="000D4B64">
        <w:rPr>
          <w:rFonts w:asciiTheme="minorHAnsi" w:hAnsiTheme="minorHAnsi" w:cs="Arial"/>
        </w:rPr>
        <w:noBreakHyphen/>
        <w:t>clôture.</w:t>
      </w:r>
    </w:p>
    <w:p w14:paraId="39B5BBB6" w14:textId="77777777" w:rsidR="000D4B64" w:rsidRPr="000D4B64" w:rsidRDefault="000D4B64" w:rsidP="000D4B64">
      <w:pPr>
        <w:pStyle w:val="En-tte"/>
        <w:tabs>
          <w:tab w:val="left" w:pos="708"/>
        </w:tabs>
        <w:ind w:left="708"/>
        <w:jc w:val="both"/>
        <w:rPr>
          <w:rFonts w:asciiTheme="minorHAnsi" w:hAnsiTheme="minorHAnsi" w:cs="Arial"/>
          <w:b/>
          <w:bCs/>
        </w:rPr>
      </w:pPr>
      <w:r w:rsidRPr="000D4B64">
        <w:rPr>
          <w:rFonts w:asciiTheme="minorHAnsi" w:hAnsiTheme="minorHAnsi" w:cs="Arial"/>
          <w:b/>
          <w:bCs/>
        </w:rPr>
        <w:t>d. Restitution et communication</w:t>
      </w:r>
    </w:p>
    <w:p w14:paraId="0BEEFC14" w14:textId="77777777" w:rsidR="000D4B64" w:rsidRPr="000D4B64" w:rsidRDefault="000D4B64" w:rsidP="000D4B64">
      <w:pPr>
        <w:pStyle w:val="En-tte"/>
        <w:numPr>
          <w:ilvl w:val="0"/>
          <w:numId w:val="37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Conduite des réunions (</w:t>
      </w:r>
      <w:proofErr w:type="spellStart"/>
      <w:r w:rsidRPr="000D4B64">
        <w:rPr>
          <w:rFonts w:asciiTheme="minorHAnsi" w:hAnsiTheme="minorHAnsi" w:cs="Arial"/>
        </w:rPr>
        <w:t>pré</w:t>
      </w:r>
      <w:r w:rsidRPr="000D4B64">
        <w:rPr>
          <w:rFonts w:asciiTheme="minorHAnsi" w:hAnsiTheme="minorHAnsi" w:cs="Arial"/>
        </w:rPr>
        <w:noBreakHyphen/>
        <w:t>clôture</w:t>
      </w:r>
      <w:proofErr w:type="spellEnd"/>
      <w:r w:rsidRPr="000D4B64">
        <w:rPr>
          <w:rFonts w:asciiTheme="minorHAnsi" w:hAnsiTheme="minorHAnsi" w:cs="Arial"/>
        </w:rPr>
        <w:t>, post</w:t>
      </w:r>
      <w:r w:rsidRPr="000D4B64">
        <w:rPr>
          <w:rFonts w:asciiTheme="minorHAnsi" w:hAnsiTheme="minorHAnsi" w:cs="Arial"/>
        </w:rPr>
        <w:noBreakHyphen/>
        <w:t>audit).</w:t>
      </w:r>
    </w:p>
    <w:p w14:paraId="6A493F43" w14:textId="77777777" w:rsidR="000D4B64" w:rsidRPr="000D4B64" w:rsidRDefault="000D4B64" w:rsidP="000D4B64">
      <w:pPr>
        <w:pStyle w:val="En-tte"/>
        <w:numPr>
          <w:ilvl w:val="0"/>
          <w:numId w:val="37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Rapport du commissaire aux comptes et éventuels documents complémentaires.</w:t>
      </w:r>
    </w:p>
    <w:p w14:paraId="170CEFCB" w14:textId="77777777" w:rsidR="000D4B64" w:rsidRPr="000D4B64" w:rsidRDefault="000D4B64" w:rsidP="000D4B64">
      <w:pPr>
        <w:pStyle w:val="En-tte"/>
        <w:numPr>
          <w:ilvl w:val="0"/>
          <w:numId w:val="37"/>
        </w:numPr>
        <w:tabs>
          <w:tab w:val="clear" w:pos="720"/>
          <w:tab w:val="left" w:pos="708"/>
        </w:tabs>
        <w:ind w:left="1428"/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Formulation des points d’attention et recommandations.</w:t>
      </w:r>
    </w:p>
    <w:p w14:paraId="7F45DFDF" w14:textId="77777777" w:rsidR="000D4B64" w:rsidRDefault="000D4B64" w:rsidP="00280D85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483F156D" w14:textId="77777777" w:rsidR="000D4B64" w:rsidRPr="000D4B64" w:rsidRDefault="000D4B64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0D4B64">
        <w:rPr>
          <w:rFonts w:asciiTheme="minorHAnsi" w:hAnsiTheme="minorHAnsi" w:cs="Arial"/>
          <w:b/>
          <w:bCs/>
        </w:rPr>
        <w:t>3. Outils, techniques et moyens mis en œuvre</w:t>
      </w:r>
    </w:p>
    <w:p w14:paraId="3725D3E2" w14:textId="77777777" w:rsidR="000D4B64" w:rsidRPr="000D4B64" w:rsidRDefault="000D4B64" w:rsidP="000D4B64">
      <w:pPr>
        <w:pStyle w:val="En-tte"/>
        <w:numPr>
          <w:ilvl w:val="0"/>
          <w:numId w:val="38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 xml:space="preserve">Outils d’audit utilisés (logiciels, data </w:t>
      </w:r>
      <w:proofErr w:type="spellStart"/>
      <w:r w:rsidRPr="000D4B64">
        <w:rPr>
          <w:rFonts w:asciiTheme="minorHAnsi" w:hAnsiTheme="minorHAnsi" w:cs="Arial"/>
        </w:rPr>
        <w:t>analytics</w:t>
      </w:r>
      <w:proofErr w:type="spellEnd"/>
      <w:r w:rsidRPr="000D4B64">
        <w:rPr>
          <w:rFonts w:asciiTheme="minorHAnsi" w:hAnsiTheme="minorHAnsi" w:cs="Arial"/>
        </w:rPr>
        <w:t>, contrôle des anomalies, gestion documentaire).</w:t>
      </w:r>
    </w:p>
    <w:p w14:paraId="413E6469" w14:textId="77777777" w:rsidR="000D4B64" w:rsidRPr="000D4B64" w:rsidRDefault="000D4B64" w:rsidP="000D4B64">
      <w:pPr>
        <w:pStyle w:val="En-tte"/>
        <w:numPr>
          <w:ilvl w:val="0"/>
          <w:numId w:val="38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Méthodes de traitement des données.</w:t>
      </w:r>
    </w:p>
    <w:p w14:paraId="119EEBC9" w14:textId="77777777" w:rsidR="000D4B64" w:rsidRPr="000D4B64" w:rsidRDefault="000D4B64" w:rsidP="000D4B64">
      <w:pPr>
        <w:pStyle w:val="En-tte"/>
        <w:numPr>
          <w:ilvl w:val="0"/>
          <w:numId w:val="38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Sécurisation des échanges d’information.</w:t>
      </w:r>
    </w:p>
    <w:p w14:paraId="18C8371E" w14:textId="77777777" w:rsidR="000D4B64" w:rsidRPr="000D4B64" w:rsidRDefault="000D4B64" w:rsidP="000D4B64">
      <w:pPr>
        <w:pStyle w:val="En-tte"/>
        <w:numPr>
          <w:ilvl w:val="0"/>
          <w:numId w:val="38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Utilisation éventuelle de techniques d’audit assisté par ordinateur (TAO).</w:t>
      </w:r>
    </w:p>
    <w:p w14:paraId="3AD29F7A" w14:textId="77777777" w:rsidR="000D4B64" w:rsidRDefault="000D4B64" w:rsidP="00280D85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12F9214C" w14:textId="77777777" w:rsidR="000D4B64" w:rsidRPr="000D4B64" w:rsidRDefault="000D4B64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0D4B64">
        <w:rPr>
          <w:rFonts w:asciiTheme="minorHAnsi" w:hAnsiTheme="minorHAnsi" w:cs="Arial"/>
          <w:b/>
          <w:bCs/>
        </w:rPr>
        <w:t>4. Calendrier détaillé de la mission</w:t>
      </w:r>
    </w:p>
    <w:p w14:paraId="7A7F171E" w14:textId="77777777" w:rsidR="000D4B64" w:rsidRPr="000D4B64" w:rsidRDefault="000D4B64" w:rsidP="000D4B64">
      <w:pPr>
        <w:pStyle w:val="En-tte"/>
        <w:numPr>
          <w:ilvl w:val="0"/>
          <w:numId w:val="39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Planning annuel des interventions.</w:t>
      </w:r>
    </w:p>
    <w:p w14:paraId="78A6CC6C" w14:textId="77777777" w:rsidR="000D4B64" w:rsidRPr="000D4B64" w:rsidRDefault="000D4B64" w:rsidP="000D4B64">
      <w:pPr>
        <w:pStyle w:val="En-tte"/>
        <w:numPr>
          <w:ilvl w:val="0"/>
          <w:numId w:val="39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 xml:space="preserve">Jalons clés : </w:t>
      </w:r>
    </w:p>
    <w:p w14:paraId="31FD50D5" w14:textId="77777777" w:rsidR="000D4B64" w:rsidRPr="000D4B64" w:rsidRDefault="000D4B64" w:rsidP="000D4B64">
      <w:pPr>
        <w:pStyle w:val="En-tte"/>
        <w:numPr>
          <w:ilvl w:val="1"/>
          <w:numId w:val="39"/>
        </w:numPr>
        <w:tabs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prise de connaissance,</w:t>
      </w:r>
    </w:p>
    <w:p w14:paraId="5E12D01F" w14:textId="77777777" w:rsidR="000D4B64" w:rsidRPr="000D4B64" w:rsidRDefault="000D4B64" w:rsidP="000D4B64">
      <w:pPr>
        <w:pStyle w:val="En-tte"/>
        <w:numPr>
          <w:ilvl w:val="1"/>
          <w:numId w:val="39"/>
        </w:numPr>
        <w:tabs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mission d’</w:t>
      </w:r>
      <w:proofErr w:type="spellStart"/>
      <w:r w:rsidRPr="000D4B64">
        <w:rPr>
          <w:rFonts w:asciiTheme="minorHAnsi" w:hAnsiTheme="minorHAnsi" w:cs="Arial"/>
        </w:rPr>
        <w:t>interim</w:t>
      </w:r>
      <w:proofErr w:type="spellEnd"/>
      <w:r w:rsidRPr="000D4B64">
        <w:rPr>
          <w:rFonts w:asciiTheme="minorHAnsi" w:hAnsiTheme="minorHAnsi" w:cs="Arial"/>
        </w:rPr>
        <w:t>,</w:t>
      </w:r>
    </w:p>
    <w:p w14:paraId="12C71FD0" w14:textId="77777777" w:rsidR="000D4B64" w:rsidRPr="000D4B64" w:rsidRDefault="000D4B64" w:rsidP="000D4B64">
      <w:pPr>
        <w:pStyle w:val="En-tte"/>
        <w:numPr>
          <w:ilvl w:val="1"/>
          <w:numId w:val="39"/>
        </w:numPr>
        <w:tabs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clôture,</w:t>
      </w:r>
    </w:p>
    <w:p w14:paraId="7C1C2D46" w14:textId="77777777" w:rsidR="000D4B64" w:rsidRPr="000D4B64" w:rsidRDefault="000D4B64" w:rsidP="000D4B64">
      <w:pPr>
        <w:pStyle w:val="En-tte"/>
        <w:numPr>
          <w:ilvl w:val="1"/>
          <w:numId w:val="39"/>
        </w:numPr>
        <w:tabs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finalisation,</w:t>
      </w:r>
    </w:p>
    <w:p w14:paraId="6001D7E7" w14:textId="77777777" w:rsidR="000D4B64" w:rsidRPr="000D4B64" w:rsidRDefault="000D4B64" w:rsidP="000D4B64">
      <w:pPr>
        <w:pStyle w:val="En-tte"/>
        <w:numPr>
          <w:ilvl w:val="1"/>
          <w:numId w:val="39"/>
        </w:numPr>
        <w:tabs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présentation des rapports.</w:t>
      </w:r>
    </w:p>
    <w:p w14:paraId="41C4B453" w14:textId="77777777" w:rsidR="000D4B64" w:rsidRPr="000D4B64" w:rsidRDefault="000D4B64" w:rsidP="000D4B64">
      <w:pPr>
        <w:pStyle w:val="En-tte"/>
        <w:numPr>
          <w:ilvl w:val="0"/>
          <w:numId w:val="39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Articulation avec les services internes de l’entité.</w:t>
      </w:r>
    </w:p>
    <w:p w14:paraId="2FE02EC9" w14:textId="77777777" w:rsidR="000D4B64" w:rsidRDefault="000D4B64" w:rsidP="00280D85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608F4FA3" w14:textId="56C64922" w:rsidR="000D4B64" w:rsidRPr="000D4B64" w:rsidRDefault="000D4B64" w:rsidP="000D4B64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0D4B64">
        <w:rPr>
          <w:rFonts w:asciiTheme="minorHAnsi" w:hAnsiTheme="minorHAnsi" w:cs="Arial"/>
          <w:b/>
          <w:bCs/>
        </w:rPr>
        <w:t xml:space="preserve">5. Articulation avec l’organisation interne </w:t>
      </w:r>
      <w:r>
        <w:rPr>
          <w:rFonts w:asciiTheme="minorHAnsi" w:hAnsiTheme="minorHAnsi" w:cs="Arial"/>
          <w:b/>
          <w:bCs/>
        </w:rPr>
        <w:t>de la CCIR</w:t>
      </w:r>
    </w:p>
    <w:p w14:paraId="74EF0C09" w14:textId="77777777" w:rsidR="000D4B64" w:rsidRPr="000D4B64" w:rsidRDefault="000D4B64" w:rsidP="000D4B64">
      <w:pPr>
        <w:pStyle w:val="En-tte"/>
        <w:numPr>
          <w:ilvl w:val="0"/>
          <w:numId w:val="4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Informations et documents nécessaires.</w:t>
      </w:r>
    </w:p>
    <w:p w14:paraId="11AD9DB9" w14:textId="77777777" w:rsidR="000D4B64" w:rsidRPr="000D4B64" w:rsidRDefault="000D4B64" w:rsidP="000D4B64">
      <w:pPr>
        <w:pStyle w:val="En-tte"/>
        <w:numPr>
          <w:ilvl w:val="0"/>
          <w:numId w:val="4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Modalités d’interaction avec les équipes du client.</w:t>
      </w:r>
    </w:p>
    <w:p w14:paraId="4C887DC6" w14:textId="77777777" w:rsidR="000D4B64" w:rsidRPr="000D4B64" w:rsidRDefault="000D4B64" w:rsidP="000D4B64">
      <w:pPr>
        <w:pStyle w:val="En-tte"/>
        <w:numPr>
          <w:ilvl w:val="0"/>
          <w:numId w:val="4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r w:rsidRPr="000D4B64">
        <w:rPr>
          <w:rFonts w:asciiTheme="minorHAnsi" w:hAnsiTheme="minorHAnsi" w:cs="Arial"/>
        </w:rPr>
        <w:t>Anticipation des contraintes organisationnelles.</w:t>
      </w:r>
    </w:p>
    <w:p w14:paraId="0DB407C4" w14:textId="77777777" w:rsidR="000D4B64" w:rsidRDefault="000D4B64" w:rsidP="00280D85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sectPr w:rsidR="000D4B64" w:rsidSect="00CD1EF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993" w:right="567" w:bottom="0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35D87" w14:textId="77777777" w:rsidR="00695A44" w:rsidRDefault="00695A44">
      <w:r>
        <w:separator/>
      </w:r>
    </w:p>
  </w:endnote>
  <w:endnote w:type="continuationSeparator" w:id="0">
    <w:p w14:paraId="7C49EA5C" w14:textId="77777777" w:rsidR="00695A44" w:rsidRDefault="0069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ira Sans Light">
    <w:panose1 w:val="020B04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A" w14:textId="77777777" w:rsidR="005A259D" w:rsidRDefault="005A259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B9D79BB" w14:textId="77777777" w:rsidR="005A259D" w:rsidRDefault="005A259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69866282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7EEFE7" w14:textId="7AFC0D88" w:rsidR="00F209BB" w:rsidRPr="00F209BB" w:rsidRDefault="00F209BB">
            <w:pPr>
              <w:pStyle w:val="Pieddepage"/>
              <w:jc w:val="right"/>
              <w:rPr>
                <w:sz w:val="16"/>
              </w:rPr>
            </w:pPr>
            <w:r w:rsidRPr="00F209BB">
              <w:rPr>
                <w:sz w:val="16"/>
              </w:rPr>
              <w:t xml:space="preserve">Page </w:t>
            </w:r>
            <w:r w:rsidRPr="00F209BB">
              <w:rPr>
                <w:b/>
                <w:bCs/>
                <w:sz w:val="18"/>
                <w:szCs w:val="24"/>
              </w:rPr>
              <w:fldChar w:fldCharType="begin"/>
            </w:r>
            <w:r w:rsidRPr="00F209BB">
              <w:rPr>
                <w:b/>
                <w:bCs/>
                <w:sz w:val="16"/>
              </w:rPr>
              <w:instrText>PAGE</w:instrText>
            </w:r>
            <w:r w:rsidRPr="00F209BB">
              <w:rPr>
                <w:b/>
                <w:bCs/>
                <w:sz w:val="18"/>
                <w:szCs w:val="24"/>
              </w:rPr>
              <w:fldChar w:fldCharType="separate"/>
            </w:r>
            <w:r w:rsidRPr="00F209BB">
              <w:rPr>
                <w:b/>
                <w:bCs/>
                <w:sz w:val="16"/>
              </w:rPr>
              <w:t>2</w:t>
            </w:r>
            <w:r w:rsidRPr="00F209BB">
              <w:rPr>
                <w:b/>
                <w:bCs/>
                <w:sz w:val="18"/>
                <w:szCs w:val="24"/>
              </w:rPr>
              <w:fldChar w:fldCharType="end"/>
            </w:r>
            <w:r w:rsidRPr="00F209BB">
              <w:rPr>
                <w:sz w:val="16"/>
              </w:rPr>
              <w:t xml:space="preserve"> sur </w:t>
            </w:r>
            <w:r w:rsidRPr="00F209BB">
              <w:rPr>
                <w:b/>
                <w:bCs/>
                <w:sz w:val="18"/>
                <w:szCs w:val="24"/>
              </w:rPr>
              <w:fldChar w:fldCharType="begin"/>
            </w:r>
            <w:r w:rsidRPr="00F209BB">
              <w:rPr>
                <w:b/>
                <w:bCs/>
                <w:sz w:val="16"/>
              </w:rPr>
              <w:instrText>NUMPAGES</w:instrText>
            </w:r>
            <w:r w:rsidRPr="00F209BB">
              <w:rPr>
                <w:b/>
                <w:bCs/>
                <w:sz w:val="18"/>
                <w:szCs w:val="24"/>
              </w:rPr>
              <w:fldChar w:fldCharType="separate"/>
            </w:r>
            <w:r w:rsidRPr="00F209BB">
              <w:rPr>
                <w:b/>
                <w:bCs/>
                <w:sz w:val="16"/>
              </w:rPr>
              <w:t>2</w:t>
            </w:r>
            <w:r w:rsidRPr="00F209BB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7B9D79BD" w14:textId="77777777" w:rsidR="005A259D" w:rsidRDefault="005A259D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F" w14:textId="51ADB4ED" w:rsidR="005A259D" w:rsidRDefault="00EA15B1" w:rsidP="00F044EC">
    <w:pPr>
      <w:pStyle w:val="Pieddepage"/>
      <w:tabs>
        <w:tab w:val="clear" w:pos="4536"/>
        <w:tab w:val="clear" w:pos="9072"/>
        <w:tab w:val="left" w:pos="3529"/>
      </w:tabs>
    </w:pPr>
    <w:r w:rsidRPr="000D754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002D605" wp14:editId="57D94333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4966970" cy="408214"/>
              <wp:effectExtent l="0" t="0" r="5080" b="0"/>
              <wp:wrapNone/>
              <wp:docPr id="73" name="Zone de texte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6970" cy="40821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19B7E5" w14:textId="77777777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  <w:t xml:space="preserve">CCI </w:t>
                          </w:r>
                          <w: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  <w:t>Région Pays de la Loire</w:t>
                          </w:r>
                        </w:p>
                        <w:p w14:paraId="1EB09865" w14:textId="77777777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Maison de l’Entrepreneuriat et des Transitions – 1 rue Françoise Sagan – CS 60186 – 44802 Saint-Herblain Cedex</w:t>
                          </w:r>
                        </w:p>
                        <w:p w14:paraId="77D32A1D" w14:textId="18B7C9F3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T. 02 40 44 6</w:t>
                          </w:r>
                          <w:r w:rsidR="005D09C0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3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00 – Ets public – N° SIRE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T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184 401 289 00386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 xml:space="preserve"> – APE 9411Z – 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paysdelaloire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.cci.fr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2D605" id="_x0000_t202" coordsize="21600,21600" o:spt="202" path="m,l,21600r21600,l21600,xe">
              <v:stroke joinstyle="miter"/>
              <v:path gradientshapeok="t" o:connecttype="rect"/>
            </v:shapetype>
            <v:shape id="Zone de texte 73" o:spid="_x0000_s1026" type="#_x0000_t202" style="position:absolute;margin-left:0;margin-top:0;width:391.1pt;height:32.1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" fillcolor="white [3201]" stroked="f" strokeweight=".5pt">
              <v:textbox>
                <w:txbxContent>
                  <w:p w14:paraId="3D19B7E5" w14:textId="77777777" w:rsidR="00EA15B1" w:rsidRPr="005A4426" w:rsidRDefault="00EA15B1" w:rsidP="00EA15B1">
                    <w:pP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  <w:t xml:space="preserve">CCI </w:t>
                    </w:r>
                    <w: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  <w:t>Région Pays de la Loire</w:t>
                    </w:r>
                  </w:p>
                  <w:p w14:paraId="1EB09865" w14:textId="77777777" w:rsidR="00EA15B1" w:rsidRPr="005A4426" w:rsidRDefault="00EA15B1" w:rsidP="00EA15B1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Maison de l’Entrepreneuriat et des Transitions – 1 rue Françoise Sagan – CS 60186 – 44802 Saint-Herblain Cedex</w:t>
                    </w:r>
                  </w:p>
                  <w:p w14:paraId="77D32A1D" w14:textId="18B7C9F3" w:rsidR="00EA15B1" w:rsidRPr="005A4426" w:rsidRDefault="00EA15B1" w:rsidP="00EA15B1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T. 02 40 44 6</w:t>
                    </w:r>
                    <w:r w:rsidR="005D09C0">
                      <w:rPr>
                        <w:rFonts w:ascii="Fira Sans Light" w:hAnsi="Fira Sans Light"/>
                        <w:color w:val="0058A5"/>
                        <w:sz w:val="14"/>
                      </w:rPr>
                      <w:t>3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00 – Ets public – N° SIRE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T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 xml:space="preserve"> 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184 401 289 00386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 xml:space="preserve"> – APE 9411Z – 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paysdelaloire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.cci.fr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044E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5572D" w14:textId="77777777" w:rsidR="00695A44" w:rsidRDefault="00695A44">
      <w:r>
        <w:separator/>
      </w:r>
    </w:p>
  </w:footnote>
  <w:footnote w:type="continuationSeparator" w:id="0">
    <w:p w14:paraId="4FD51D40" w14:textId="77777777" w:rsidR="00695A44" w:rsidRDefault="0069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8" w14:textId="77777777" w:rsidR="005A259D" w:rsidRDefault="005A259D" w:rsidP="002207A7">
    <w:pPr>
      <w:pStyle w:val="En-tte"/>
      <w:rPr>
        <w:noProof/>
      </w:rPr>
    </w:pPr>
  </w:p>
  <w:p w14:paraId="7B9D79B9" w14:textId="77777777" w:rsidR="005A259D" w:rsidRDefault="005A259D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B9D79C0" wp14:editId="7B9D79C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11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BC5BC8" id="Rectangle 59" o:spid="_x0000_s1026" style="position:absolute;margin-left:0;margin-top:0;width:28.35pt;height:28.3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" filled="f" fillcolor="lime" stroked="f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E" w14:textId="216F6943" w:rsidR="005A259D" w:rsidRDefault="00E33E22" w:rsidP="00E33E22">
    <w:pPr>
      <w:pStyle w:val="En-tte"/>
      <w:ind w:left="-1134"/>
    </w:pPr>
    <w:r>
      <w:rPr>
        <w:noProof/>
        <w:color w:val="0000FF"/>
      </w:rPr>
      <w:drawing>
        <wp:inline distT="0" distB="0" distL="0" distR="0" wp14:anchorId="4A2605A8" wp14:editId="2FB3E176">
          <wp:extent cx="2700000" cy="723265"/>
          <wp:effectExtent l="0" t="0" r="0" b="0"/>
          <wp:docPr id="13" name="Image 13" descr="CCI Pays de la Loire">
            <a:hlinkClick xmlns:a="http://schemas.openxmlformats.org/drawingml/2006/main" r:id="rId1" tooltip="&quot;CCI Pays de la Loire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I Pays de la Loire">
                    <a:hlinkClick r:id="rId1" tooltip="&quot;CCI Pays de la Loire&quot;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2371"/>
                  <a:stretch/>
                </pic:blipFill>
                <pic:spPr bwMode="auto">
                  <a:xfrm>
                    <a:off x="0" y="0"/>
                    <a:ext cx="2726076" cy="730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A259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B9D79C4" wp14:editId="4837D83D">
              <wp:simplePos x="0" y="0"/>
              <wp:positionH relativeFrom="column">
                <wp:posOffset>-1224280</wp:posOffset>
              </wp:positionH>
              <wp:positionV relativeFrom="paragraph">
                <wp:posOffset>1080770</wp:posOffset>
              </wp:positionV>
              <wp:extent cx="7560000" cy="5715"/>
              <wp:effectExtent l="0" t="0" r="22225" b="3238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560000" cy="5715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34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874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-96.4pt;margin-top:85.1pt;width:595.3pt;height:.4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" strokecolor="#003466" strokeweight=".5pt"/>
          </w:pict>
        </mc:Fallback>
      </mc:AlternateContent>
    </w:r>
    <w:r w:rsidR="005A259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9D79C6" wp14:editId="7B9D79C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4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B3B3D6" id="Rectangle 73" o:spid="_x0000_s1026" style="position:absolute;margin-left:0;margin-top:0;width:28.3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" filled="f" fillcolor="lime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1.1pt;height:11.1pt" o:bullet="t">
        <v:imagedata r:id="rId1" o:title="mso8127"/>
      </v:shape>
    </w:pict>
  </w:numPicBullet>
  <w:abstractNum w:abstractNumId="0" w15:restartNumberingAfterBreak="0">
    <w:nsid w:val="03212BEE"/>
    <w:multiLevelType w:val="multilevel"/>
    <w:tmpl w:val="F2ECD1BC"/>
    <w:styleLink w:val="Style13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3.%2"/>
      <w:lvlJc w:val="left"/>
      <w:pPr>
        <w:ind w:left="860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0B2043"/>
    <w:multiLevelType w:val="multilevel"/>
    <w:tmpl w:val="AF920B30"/>
    <w:styleLink w:val="Style2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5BC1D7B"/>
    <w:multiLevelType w:val="multilevel"/>
    <w:tmpl w:val="96C2387A"/>
    <w:styleLink w:val="Style9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D897822"/>
    <w:multiLevelType w:val="hybridMultilevel"/>
    <w:tmpl w:val="AF76AD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9629D"/>
    <w:multiLevelType w:val="multilevel"/>
    <w:tmpl w:val="DD327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40B29"/>
    <w:multiLevelType w:val="hybridMultilevel"/>
    <w:tmpl w:val="A23C58FC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82782"/>
    <w:multiLevelType w:val="hybridMultilevel"/>
    <w:tmpl w:val="B0FC2F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C3F98"/>
    <w:multiLevelType w:val="hybridMultilevel"/>
    <w:tmpl w:val="9CECAE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A6E78"/>
    <w:multiLevelType w:val="multilevel"/>
    <w:tmpl w:val="6812D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962E5E"/>
    <w:multiLevelType w:val="multilevel"/>
    <w:tmpl w:val="040C001D"/>
    <w:styleLink w:val="Style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9DA42FF"/>
    <w:multiLevelType w:val="multilevel"/>
    <w:tmpl w:val="C2EC6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737E86"/>
    <w:multiLevelType w:val="hybridMultilevel"/>
    <w:tmpl w:val="5F26A4BE"/>
    <w:lvl w:ilvl="0" w:tplc="8CB2F1BC">
      <w:start w:val="1"/>
      <w:numFmt w:val="bullet"/>
      <w:pStyle w:val="Pucesous-titregras"/>
      <w:lvlText w:val=""/>
      <w:lvlJc w:val="left"/>
      <w:pPr>
        <w:ind w:left="814" w:hanging="360"/>
      </w:pPr>
      <w:rPr>
        <w:rFonts w:ascii="Wingdings" w:hAnsi="Wingdings" w:hint="default"/>
        <w:color w:val="E30043"/>
      </w:rPr>
    </w:lvl>
    <w:lvl w:ilvl="1" w:tplc="12E06B8E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2" w15:restartNumberingAfterBreak="0">
    <w:nsid w:val="2E844A2A"/>
    <w:multiLevelType w:val="multilevel"/>
    <w:tmpl w:val="AC409FEA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Restart w:val="0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F3C420C"/>
    <w:multiLevelType w:val="multilevel"/>
    <w:tmpl w:val="040C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73C4A35"/>
    <w:multiLevelType w:val="multilevel"/>
    <w:tmpl w:val="040C001D"/>
    <w:styleLink w:val="Style6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C9B4692"/>
    <w:multiLevelType w:val="multilevel"/>
    <w:tmpl w:val="779C22E2"/>
    <w:styleLink w:val="Style14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0BC36AA"/>
    <w:multiLevelType w:val="hybridMultilevel"/>
    <w:tmpl w:val="1E620D00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E6679"/>
    <w:multiLevelType w:val="multilevel"/>
    <w:tmpl w:val="80167530"/>
    <w:styleLink w:val="Style4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45271937"/>
    <w:multiLevelType w:val="multilevel"/>
    <w:tmpl w:val="FEACD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2C0E16"/>
    <w:multiLevelType w:val="hybridMultilevel"/>
    <w:tmpl w:val="DC0AF1B0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6"/>
      </w:rPr>
    </w:lvl>
    <w:lvl w:ilvl="1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E1635"/>
    <w:multiLevelType w:val="multilevel"/>
    <w:tmpl w:val="6A4E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6B0609"/>
    <w:multiLevelType w:val="hybridMultilevel"/>
    <w:tmpl w:val="31CA8CA2"/>
    <w:lvl w:ilvl="0" w:tplc="B8B8FF04">
      <w:numFmt w:val="bullet"/>
      <w:pStyle w:val="Normal2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2423E"/>
    <w:multiLevelType w:val="hybridMultilevel"/>
    <w:tmpl w:val="50AC7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43E6A"/>
    <w:multiLevelType w:val="hybridMultilevel"/>
    <w:tmpl w:val="4D94866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37F2D"/>
    <w:multiLevelType w:val="multilevel"/>
    <w:tmpl w:val="40B0EC8E"/>
    <w:styleLink w:val="Style5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54EA5B6C"/>
    <w:multiLevelType w:val="multilevel"/>
    <w:tmpl w:val="779C22E2"/>
    <w:styleLink w:val="Style11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7051B5B"/>
    <w:multiLevelType w:val="hybridMultilevel"/>
    <w:tmpl w:val="D0B8A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C492C"/>
    <w:multiLevelType w:val="multilevel"/>
    <w:tmpl w:val="040C001D"/>
    <w:styleLink w:val="Styl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F767D79"/>
    <w:multiLevelType w:val="multilevel"/>
    <w:tmpl w:val="F2ECD1BC"/>
    <w:styleLink w:val="Style12"/>
    <w:lvl w:ilvl="0">
      <w:start w:val="3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3.%2"/>
      <w:lvlJc w:val="left"/>
      <w:pPr>
        <w:ind w:left="860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8500175"/>
    <w:multiLevelType w:val="multilevel"/>
    <w:tmpl w:val="0DD85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341629"/>
    <w:multiLevelType w:val="hybridMultilevel"/>
    <w:tmpl w:val="7286EE4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A458C"/>
    <w:multiLevelType w:val="multilevel"/>
    <w:tmpl w:val="779C22E2"/>
    <w:styleLink w:val="Style10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7576721F"/>
    <w:multiLevelType w:val="hybridMultilevel"/>
    <w:tmpl w:val="BD06377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5A03A60"/>
    <w:multiLevelType w:val="multilevel"/>
    <w:tmpl w:val="4CBE8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BB45CF"/>
    <w:multiLevelType w:val="hybridMultilevel"/>
    <w:tmpl w:val="F59268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119A2"/>
    <w:multiLevelType w:val="hybridMultilevel"/>
    <w:tmpl w:val="463CE42A"/>
    <w:lvl w:ilvl="0" w:tplc="040C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6" w15:restartNumberingAfterBreak="0">
    <w:nsid w:val="7AAF7141"/>
    <w:multiLevelType w:val="multilevel"/>
    <w:tmpl w:val="1B7A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AA2A77"/>
    <w:multiLevelType w:val="hybridMultilevel"/>
    <w:tmpl w:val="A0149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E5519"/>
    <w:multiLevelType w:val="multilevel"/>
    <w:tmpl w:val="D5CC8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E6075C7"/>
    <w:multiLevelType w:val="multilevel"/>
    <w:tmpl w:val="23B68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8804461">
    <w:abstractNumId w:val="11"/>
  </w:num>
  <w:num w:numId="2" w16cid:durableId="1709916854">
    <w:abstractNumId w:val="30"/>
  </w:num>
  <w:num w:numId="3" w16cid:durableId="3867953">
    <w:abstractNumId w:val="16"/>
  </w:num>
  <w:num w:numId="4" w16cid:durableId="1333795068">
    <w:abstractNumId w:val="7"/>
  </w:num>
  <w:num w:numId="5" w16cid:durableId="1238443444">
    <w:abstractNumId w:val="21"/>
  </w:num>
  <w:num w:numId="6" w16cid:durableId="1994600781">
    <w:abstractNumId w:val="22"/>
  </w:num>
  <w:num w:numId="7" w16cid:durableId="1351638523">
    <w:abstractNumId w:val="13"/>
  </w:num>
  <w:num w:numId="8" w16cid:durableId="1118450950">
    <w:abstractNumId w:val="1"/>
  </w:num>
  <w:num w:numId="9" w16cid:durableId="1039935044">
    <w:abstractNumId w:val="17"/>
  </w:num>
  <w:num w:numId="10" w16cid:durableId="796728172">
    <w:abstractNumId w:val="24"/>
  </w:num>
  <w:num w:numId="11" w16cid:durableId="1773354614">
    <w:abstractNumId w:val="14"/>
  </w:num>
  <w:num w:numId="12" w16cid:durableId="1168250415">
    <w:abstractNumId w:val="9"/>
  </w:num>
  <w:num w:numId="13" w16cid:durableId="1068187953">
    <w:abstractNumId w:val="19"/>
  </w:num>
  <w:num w:numId="14" w16cid:durableId="161241917">
    <w:abstractNumId w:val="27"/>
  </w:num>
  <w:num w:numId="15" w16cid:durableId="1566256735">
    <w:abstractNumId w:val="2"/>
  </w:num>
  <w:num w:numId="16" w16cid:durableId="1203591435">
    <w:abstractNumId w:val="31"/>
  </w:num>
  <w:num w:numId="17" w16cid:durableId="1227303926">
    <w:abstractNumId w:val="25"/>
  </w:num>
  <w:num w:numId="18" w16cid:durableId="701713924">
    <w:abstractNumId w:val="28"/>
  </w:num>
  <w:num w:numId="19" w16cid:durableId="1502696023">
    <w:abstractNumId w:val="0"/>
  </w:num>
  <w:num w:numId="20" w16cid:durableId="1248461502">
    <w:abstractNumId w:val="15"/>
  </w:num>
  <w:num w:numId="21" w16cid:durableId="876620075">
    <w:abstractNumId w:val="12"/>
  </w:num>
  <w:num w:numId="22" w16cid:durableId="726221904">
    <w:abstractNumId w:val="37"/>
  </w:num>
  <w:num w:numId="23" w16cid:durableId="369762664">
    <w:abstractNumId w:val="23"/>
  </w:num>
  <w:num w:numId="24" w16cid:durableId="973870179">
    <w:abstractNumId w:val="26"/>
  </w:num>
  <w:num w:numId="25" w16cid:durableId="750195503">
    <w:abstractNumId w:val="35"/>
  </w:num>
  <w:num w:numId="26" w16cid:durableId="1236545684">
    <w:abstractNumId w:val="32"/>
  </w:num>
  <w:num w:numId="27" w16cid:durableId="1697458668">
    <w:abstractNumId w:val="3"/>
  </w:num>
  <w:num w:numId="28" w16cid:durableId="1926185354">
    <w:abstractNumId w:val="5"/>
  </w:num>
  <w:num w:numId="29" w16cid:durableId="352996673">
    <w:abstractNumId w:val="18"/>
  </w:num>
  <w:num w:numId="30" w16cid:durableId="902720563">
    <w:abstractNumId w:val="39"/>
  </w:num>
  <w:num w:numId="31" w16cid:durableId="1184637102">
    <w:abstractNumId w:val="34"/>
  </w:num>
  <w:num w:numId="32" w16cid:durableId="995458066">
    <w:abstractNumId w:val="6"/>
  </w:num>
  <w:num w:numId="33" w16cid:durableId="388699046">
    <w:abstractNumId w:val="20"/>
  </w:num>
  <w:num w:numId="34" w16cid:durableId="1028214282">
    <w:abstractNumId w:val="10"/>
  </w:num>
  <w:num w:numId="35" w16cid:durableId="1448112829">
    <w:abstractNumId w:val="8"/>
  </w:num>
  <w:num w:numId="36" w16cid:durableId="1698191311">
    <w:abstractNumId w:val="36"/>
  </w:num>
  <w:num w:numId="37" w16cid:durableId="1358265136">
    <w:abstractNumId w:val="33"/>
  </w:num>
  <w:num w:numId="38" w16cid:durableId="1122531018">
    <w:abstractNumId w:val="38"/>
  </w:num>
  <w:num w:numId="39" w16cid:durableId="950160534">
    <w:abstractNumId w:val="4"/>
  </w:num>
  <w:num w:numId="40" w16cid:durableId="609241574">
    <w:abstractNumId w:val="2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linkStyl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1BC"/>
    <w:rsid w:val="0000235D"/>
    <w:rsid w:val="00003A72"/>
    <w:rsid w:val="00003F27"/>
    <w:rsid w:val="000042A2"/>
    <w:rsid w:val="00006DAB"/>
    <w:rsid w:val="00010506"/>
    <w:rsid w:val="000158C7"/>
    <w:rsid w:val="00024588"/>
    <w:rsid w:val="00026DC7"/>
    <w:rsid w:val="00041B98"/>
    <w:rsid w:val="000438D1"/>
    <w:rsid w:val="00060F03"/>
    <w:rsid w:val="00062941"/>
    <w:rsid w:val="00066C54"/>
    <w:rsid w:val="00067688"/>
    <w:rsid w:val="00080128"/>
    <w:rsid w:val="00086338"/>
    <w:rsid w:val="00087F7E"/>
    <w:rsid w:val="000959D6"/>
    <w:rsid w:val="00096BEB"/>
    <w:rsid w:val="000A15FA"/>
    <w:rsid w:val="000A7302"/>
    <w:rsid w:val="000C6631"/>
    <w:rsid w:val="000D00C7"/>
    <w:rsid w:val="000D4B64"/>
    <w:rsid w:val="000E7FA3"/>
    <w:rsid w:val="000F611B"/>
    <w:rsid w:val="000F76D4"/>
    <w:rsid w:val="0010516F"/>
    <w:rsid w:val="00110FC7"/>
    <w:rsid w:val="001200FA"/>
    <w:rsid w:val="00121508"/>
    <w:rsid w:val="0013009F"/>
    <w:rsid w:val="001317DD"/>
    <w:rsid w:val="0014118C"/>
    <w:rsid w:val="00152F17"/>
    <w:rsid w:val="0015479B"/>
    <w:rsid w:val="00155B9D"/>
    <w:rsid w:val="00163C63"/>
    <w:rsid w:val="00165398"/>
    <w:rsid w:val="00176C3B"/>
    <w:rsid w:val="00180BA4"/>
    <w:rsid w:val="0018394C"/>
    <w:rsid w:val="00186DEB"/>
    <w:rsid w:val="001905B5"/>
    <w:rsid w:val="001A1959"/>
    <w:rsid w:val="001A1FD2"/>
    <w:rsid w:val="001A6406"/>
    <w:rsid w:val="001B3432"/>
    <w:rsid w:val="001C1F1F"/>
    <w:rsid w:val="001C6A13"/>
    <w:rsid w:val="001D39C3"/>
    <w:rsid w:val="001D4BAC"/>
    <w:rsid w:val="001E0973"/>
    <w:rsid w:val="001E454E"/>
    <w:rsid w:val="001F028D"/>
    <w:rsid w:val="001F25C0"/>
    <w:rsid w:val="0020088D"/>
    <w:rsid w:val="00203049"/>
    <w:rsid w:val="00205981"/>
    <w:rsid w:val="00215B06"/>
    <w:rsid w:val="002207A7"/>
    <w:rsid w:val="00222348"/>
    <w:rsid w:val="00225094"/>
    <w:rsid w:val="0023795A"/>
    <w:rsid w:val="00240A2D"/>
    <w:rsid w:val="00243B8E"/>
    <w:rsid w:val="002449F7"/>
    <w:rsid w:val="00244CB6"/>
    <w:rsid w:val="0025164E"/>
    <w:rsid w:val="00251943"/>
    <w:rsid w:val="002649EA"/>
    <w:rsid w:val="002657D1"/>
    <w:rsid w:val="00266D73"/>
    <w:rsid w:val="002748C9"/>
    <w:rsid w:val="00280D85"/>
    <w:rsid w:val="00285793"/>
    <w:rsid w:val="002940D7"/>
    <w:rsid w:val="0029432C"/>
    <w:rsid w:val="00296C28"/>
    <w:rsid w:val="002B2B2E"/>
    <w:rsid w:val="002B411D"/>
    <w:rsid w:val="002C1377"/>
    <w:rsid w:val="002C2893"/>
    <w:rsid w:val="002D436C"/>
    <w:rsid w:val="002D43E6"/>
    <w:rsid w:val="002E3B5D"/>
    <w:rsid w:val="002E5ABC"/>
    <w:rsid w:val="00301450"/>
    <w:rsid w:val="00301DBA"/>
    <w:rsid w:val="003071BF"/>
    <w:rsid w:val="00307888"/>
    <w:rsid w:val="003217C2"/>
    <w:rsid w:val="00322A7D"/>
    <w:rsid w:val="003263CF"/>
    <w:rsid w:val="003460BE"/>
    <w:rsid w:val="00351AB2"/>
    <w:rsid w:val="00353167"/>
    <w:rsid w:val="00357790"/>
    <w:rsid w:val="003608F9"/>
    <w:rsid w:val="0036220A"/>
    <w:rsid w:val="00364D76"/>
    <w:rsid w:val="0036698D"/>
    <w:rsid w:val="00370786"/>
    <w:rsid w:val="00373AD5"/>
    <w:rsid w:val="00377E16"/>
    <w:rsid w:val="0038202F"/>
    <w:rsid w:val="00393E7C"/>
    <w:rsid w:val="003965B5"/>
    <w:rsid w:val="003A6016"/>
    <w:rsid w:val="003C1C7B"/>
    <w:rsid w:val="003C2760"/>
    <w:rsid w:val="003C2C48"/>
    <w:rsid w:val="003C3172"/>
    <w:rsid w:val="003C7009"/>
    <w:rsid w:val="003E1F7F"/>
    <w:rsid w:val="003E450C"/>
    <w:rsid w:val="003F056C"/>
    <w:rsid w:val="003F18F4"/>
    <w:rsid w:val="004007C8"/>
    <w:rsid w:val="0040134F"/>
    <w:rsid w:val="00401B6B"/>
    <w:rsid w:val="004041A9"/>
    <w:rsid w:val="004046A5"/>
    <w:rsid w:val="0040629A"/>
    <w:rsid w:val="00406778"/>
    <w:rsid w:val="0042583C"/>
    <w:rsid w:val="004303C7"/>
    <w:rsid w:val="00430F19"/>
    <w:rsid w:val="00431189"/>
    <w:rsid w:val="00434072"/>
    <w:rsid w:val="004454FB"/>
    <w:rsid w:val="0044719A"/>
    <w:rsid w:val="004524F2"/>
    <w:rsid w:val="00453589"/>
    <w:rsid w:val="004537E0"/>
    <w:rsid w:val="0045478B"/>
    <w:rsid w:val="004625D6"/>
    <w:rsid w:val="00464861"/>
    <w:rsid w:val="00466BFF"/>
    <w:rsid w:val="00477192"/>
    <w:rsid w:val="00480F07"/>
    <w:rsid w:val="004820BC"/>
    <w:rsid w:val="004839E5"/>
    <w:rsid w:val="00494B3C"/>
    <w:rsid w:val="004951AE"/>
    <w:rsid w:val="004A4742"/>
    <w:rsid w:val="004B379F"/>
    <w:rsid w:val="004C31BC"/>
    <w:rsid w:val="004D1D38"/>
    <w:rsid w:val="004D4DFF"/>
    <w:rsid w:val="004D7276"/>
    <w:rsid w:val="004E1037"/>
    <w:rsid w:val="004E212E"/>
    <w:rsid w:val="004E3299"/>
    <w:rsid w:val="004E456C"/>
    <w:rsid w:val="004E5346"/>
    <w:rsid w:val="004E7257"/>
    <w:rsid w:val="004E7741"/>
    <w:rsid w:val="00503041"/>
    <w:rsid w:val="00503ACC"/>
    <w:rsid w:val="00505278"/>
    <w:rsid w:val="00507851"/>
    <w:rsid w:val="005108AC"/>
    <w:rsid w:val="00514E7E"/>
    <w:rsid w:val="00522FBC"/>
    <w:rsid w:val="00523833"/>
    <w:rsid w:val="00557F7A"/>
    <w:rsid w:val="005631B7"/>
    <w:rsid w:val="00564046"/>
    <w:rsid w:val="005642FD"/>
    <w:rsid w:val="00565CC4"/>
    <w:rsid w:val="005867E1"/>
    <w:rsid w:val="00590F6C"/>
    <w:rsid w:val="005A1618"/>
    <w:rsid w:val="005A1F22"/>
    <w:rsid w:val="005A259D"/>
    <w:rsid w:val="005B3CD0"/>
    <w:rsid w:val="005B638D"/>
    <w:rsid w:val="005C45BF"/>
    <w:rsid w:val="005D09C0"/>
    <w:rsid w:val="005D387F"/>
    <w:rsid w:val="005D6B2C"/>
    <w:rsid w:val="005E0217"/>
    <w:rsid w:val="005E446B"/>
    <w:rsid w:val="005E4647"/>
    <w:rsid w:val="005E6D42"/>
    <w:rsid w:val="005F1A70"/>
    <w:rsid w:val="005F2520"/>
    <w:rsid w:val="005F4762"/>
    <w:rsid w:val="00601D61"/>
    <w:rsid w:val="00603D0F"/>
    <w:rsid w:val="00613152"/>
    <w:rsid w:val="006215E2"/>
    <w:rsid w:val="006221F6"/>
    <w:rsid w:val="0064543C"/>
    <w:rsid w:val="006502FC"/>
    <w:rsid w:val="00657524"/>
    <w:rsid w:val="00660182"/>
    <w:rsid w:val="00660D90"/>
    <w:rsid w:val="00663C55"/>
    <w:rsid w:val="006653FA"/>
    <w:rsid w:val="00683941"/>
    <w:rsid w:val="006906EB"/>
    <w:rsid w:val="006928E7"/>
    <w:rsid w:val="00695A44"/>
    <w:rsid w:val="006A188B"/>
    <w:rsid w:val="006A2222"/>
    <w:rsid w:val="006A3B00"/>
    <w:rsid w:val="006A7974"/>
    <w:rsid w:val="006B61F9"/>
    <w:rsid w:val="006B7D99"/>
    <w:rsid w:val="006D376C"/>
    <w:rsid w:val="006D5A53"/>
    <w:rsid w:val="006E5479"/>
    <w:rsid w:val="006E675B"/>
    <w:rsid w:val="006F0106"/>
    <w:rsid w:val="006F482F"/>
    <w:rsid w:val="006F4B21"/>
    <w:rsid w:val="006F68C7"/>
    <w:rsid w:val="006F6B8E"/>
    <w:rsid w:val="006F7FD2"/>
    <w:rsid w:val="0071130A"/>
    <w:rsid w:val="0071144D"/>
    <w:rsid w:val="00711453"/>
    <w:rsid w:val="00714A78"/>
    <w:rsid w:val="007277C3"/>
    <w:rsid w:val="00733F73"/>
    <w:rsid w:val="00735360"/>
    <w:rsid w:val="00750CA5"/>
    <w:rsid w:val="00750DFE"/>
    <w:rsid w:val="00757C1E"/>
    <w:rsid w:val="00760721"/>
    <w:rsid w:val="00761F9D"/>
    <w:rsid w:val="007651FE"/>
    <w:rsid w:val="00766298"/>
    <w:rsid w:val="007722FF"/>
    <w:rsid w:val="00777534"/>
    <w:rsid w:val="007861C8"/>
    <w:rsid w:val="007A34BF"/>
    <w:rsid w:val="007A62F3"/>
    <w:rsid w:val="007B3694"/>
    <w:rsid w:val="007B5E91"/>
    <w:rsid w:val="007C1ECD"/>
    <w:rsid w:val="007C50E0"/>
    <w:rsid w:val="007C657A"/>
    <w:rsid w:val="007D713E"/>
    <w:rsid w:val="007D7AAB"/>
    <w:rsid w:val="007F7A90"/>
    <w:rsid w:val="00802083"/>
    <w:rsid w:val="008033F8"/>
    <w:rsid w:val="0080562B"/>
    <w:rsid w:val="008124B4"/>
    <w:rsid w:val="00812F86"/>
    <w:rsid w:val="00814900"/>
    <w:rsid w:val="0082176F"/>
    <w:rsid w:val="0082426F"/>
    <w:rsid w:val="00826F56"/>
    <w:rsid w:val="008335B4"/>
    <w:rsid w:val="00834243"/>
    <w:rsid w:val="0083741F"/>
    <w:rsid w:val="00837E92"/>
    <w:rsid w:val="00856A31"/>
    <w:rsid w:val="00860A99"/>
    <w:rsid w:val="00861B4B"/>
    <w:rsid w:val="00870784"/>
    <w:rsid w:val="008733D2"/>
    <w:rsid w:val="0089217A"/>
    <w:rsid w:val="00896354"/>
    <w:rsid w:val="008A7D2F"/>
    <w:rsid w:val="008C130A"/>
    <w:rsid w:val="008C461A"/>
    <w:rsid w:val="008C4E6B"/>
    <w:rsid w:val="008D4213"/>
    <w:rsid w:val="008F0275"/>
    <w:rsid w:val="009102A0"/>
    <w:rsid w:val="00913747"/>
    <w:rsid w:val="009139AE"/>
    <w:rsid w:val="00926208"/>
    <w:rsid w:val="0094279B"/>
    <w:rsid w:val="00955F08"/>
    <w:rsid w:val="00961E26"/>
    <w:rsid w:val="009647FA"/>
    <w:rsid w:val="0097222E"/>
    <w:rsid w:val="0098211E"/>
    <w:rsid w:val="00982BED"/>
    <w:rsid w:val="00993BF4"/>
    <w:rsid w:val="009A1BE1"/>
    <w:rsid w:val="009A69A8"/>
    <w:rsid w:val="009D3203"/>
    <w:rsid w:val="009E00B4"/>
    <w:rsid w:val="009E4FCF"/>
    <w:rsid w:val="009F1B2C"/>
    <w:rsid w:val="009F2BC1"/>
    <w:rsid w:val="00A00BE9"/>
    <w:rsid w:val="00A0357E"/>
    <w:rsid w:val="00A04560"/>
    <w:rsid w:val="00A060E4"/>
    <w:rsid w:val="00A20110"/>
    <w:rsid w:val="00A211A9"/>
    <w:rsid w:val="00A23FEF"/>
    <w:rsid w:val="00A26400"/>
    <w:rsid w:val="00A26589"/>
    <w:rsid w:val="00A26CE5"/>
    <w:rsid w:val="00A32E5A"/>
    <w:rsid w:val="00A448A0"/>
    <w:rsid w:val="00A4604E"/>
    <w:rsid w:val="00A46473"/>
    <w:rsid w:val="00A6244F"/>
    <w:rsid w:val="00A63ED9"/>
    <w:rsid w:val="00A663F1"/>
    <w:rsid w:val="00A874C3"/>
    <w:rsid w:val="00A93948"/>
    <w:rsid w:val="00AB0205"/>
    <w:rsid w:val="00AB6B00"/>
    <w:rsid w:val="00AB7F57"/>
    <w:rsid w:val="00AC2410"/>
    <w:rsid w:val="00AD768A"/>
    <w:rsid w:val="00AF04E8"/>
    <w:rsid w:val="00AF53F4"/>
    <w:rsid w:val="00AF741B"/>
    <w:rsid w:val="00B04C57"/>
    <w:rsid w:val="00B05953"/>
    <w:rsid w:val="00B1194B"/>
    <w:rsid w:val="00B13BA4"/>
    <w:rsid w:val="00B15008"/>
    <w:rsid w:val="00B42FF7"/>
    <w:rsid w:val="00B43484"/>
    <w:rsid w:val="00B4782F"/>
    <w:rsid w:val="00B47A57"/>
    <w:rsid w:val="00B502B8"/>
    <w:rsid w:val="00B6063F"/>
    <w:rsid w:val="00B62316"/>
    <w:rsid w:val="00B63924"/>
    <w:rsid w:val="00B71861"/>
    <w:rsid w:val="00B7253D"/>
    <w:rsid w:val="00B72CEA"/>
    <w:rsid w:val="00B832FF"/>
    <w:rsid w:val="00B85518"/>
    <w:rsid w:val="00B877AF"/>
    <w:rsid w:val="00B87DEB"/>
    <w:rsid w:val="00B95461"/>
    <w:rsid w:val="00BA3213"/>
    <w:rsid w:val="00BA3288"/>
    <w:rsid w:val="00BA4A26"/>
    <w:rsid w:val="00BA5020"/>
    <w:rsid w:val="00BB3DFF"/>
    <w:rsid w:val="00BC595B"/>
    <w:rsid w:val="00BD4BE0"/>
    <w:rsid w:val="00C01D7A"/>
    <w:rsid w:val="00C035FC"/>
    <w:rsid w:val="00C04E34"/>
    <w:rsid w:val="00C20497"/>
    <w:rsid w:val="00C27815"/>
    <w:rsid w:val="00C45CD6"/>
    <w:rsid w:val="00C508AB"/>
    <w:rsid w:val="00C54950"/>
    <w:rsid w:val="00C558C3"/>
    <w:rsid w:val="00C56002"/>
    <w:rsid w:val="00C6069B"/>
    <w:rsid w:val="00C6306A"/>
    <w:rsid w:val="00C7145E"/>
    <w:rsid w:val="00C77DFA"/>
    <w:rsid w:val="00C81113"/>
    <w:rsid w:val="00C81914"/>
    <w:rsid w:val="00C9758A"/>
    <w:rsid w:val="00CA567B"/>
    <w:rsid w:val="00CA5994"/>
    <w:rsid w:val="00CA5D41"/>
    <w:rsid w:val="00CA6775"/>
    <w:rsid w:val="00CB0092"/>
    <w:rsid w:val="00CD1EF8"/>
    <w:rsid w:val="00CE47AD"/>
    <w:rsid w:val="00CF0882"/>
    <w:rsid w:val="00D237FE"/>
    <w:rsid w:val="00D246A0"/>
    <w:rsid w:val="00D32FB7"/>
    <w:rsid w:val="00D370A8"/>
    <w:rsid w:val="00D42812"/>
    <w:rsid w:val="00D54DEC"/>
    <w:rsid w:val="00D61813"/>
    <w:rsid w:val="00D6350D"/>
    <w:rsid w:val="00D76F64"/>
    <w:rsid w:val="00D77EBB"/>
    <w:rsid w:val="00D932E9"/>
    <w:rsid w:val="00D9402E"/>
    <w:rsid w:val="00DA4F6A"/>
    <w:rsid w:val="00DA5161"/>
    <w:rsid w:val="00DA7D0E"/>
    <w:rsid w:val="00DB26BC"/>
    <w:rsid w:val="00DB3250"/>
    <w:rsid w:val="00DD4C22"/>
    <w:rsid w:val="00DD4CD8"/>
    <w:rsid w:val="00DD662F"/>
    <w:rsid w:val="00DE79AB"/>
    <w:rsid w:val="00E01BD5"/>
    <w:rsid w:val="00E12F0D"/>
    <w:rsid w:val="00E16D9E"/>
    <w:rsid w:val="00E23264"/>
    <w:rsid w:val="00E23B10"/>
    <w:rsid w:val="00E24D07"/>
    <w:rsid w:val="00E31A19"/>
    <w:rsid w:val="00E32DC4"/>
    <w:rsid w:val="00E33E22"/>
    <w:rsid w:val="00E42C36"/>
    <w:rsid w:val="00E474AF"/>
    <w:rsid w:val="00E47F15"/>
    <w:rsid w:val="00E54CBE"/>
    <w:rsid w:val="00E54CD9"/>
    <w:rsid w:val="00E6378D"/>
    <w:rsid w:val="00E73235"/>
    <w:rsid w:val="00E73965"/>
    <w:rsid w:val="00E7751F"/>
    <w:rsid w:val="00E77965"/>
    <w:rsid w:val="00E80BFD"/>
    <w:rsid w:val="00E837BF"/>
    <w:rsid w:val="00E86DC7"/>
    <w:rsid w:val="00E93BA7"/>
    <w:rsid w:val="00E9760B"/>
    <w:rsid w:val="00EA15B1"/>
    <w:rsid w:val="00EA27CE"/>
    <w:rsid w:val="00EA4E6C"/>
    <w:rsid w:val="00EA4ED5"/>
    <w:rsid w:val="00EA535B"/>
    <w:rsid w:val="00EB2F3D"/>
    <w:rsid w:val="00EB5407"/>
    <w:rsid w:val="00EC302E"/>
    <w:rsid w:val="00EC7907"/>
    <w:rsid w:val="00ED1C68"/>
    <w:rsid w:val="00ED293C"/>
    <w:rsid w:val="00ED4A4D"/>
    <w:rsid w:val="00ED5AC9"/>
    <w:rsid w:val="00EE2D6E"/>
    <w:rsid w:val="00EE3391"/>
    <w:rsid w:val="00F016F0"/>
    <w:rsid w:val="00F0264F"/>
    <w:rsid w:val="00F044EC"/>
    <w:rsid w:val="00F06BA7"/>
    <w:rsid w:val="00F0766D"/>
    <w:rsid w:val="00F10ABF"/>
    <w:rsid w:val="00F122AE"/>
    <w:rsid w:val="00F16DB0"/>
    <w:rsid w:val="00F209BB"/>
    <w:rsid w:val="00F261E6"/>
    <w:rsid w:val="00F31638"/>
    <w:rsid w:val="00F32097"/>
    <w:rsid w:val="00F37D6B"/>
    <w:rsid w:val="00F422CC"/>
    <w:rsid w:val="00F43051"/>
    <w:rsid w:val="00F4684C"/>
    <w:rsid w:val="00F66B4E"/>
    <w:rsid w:val="00F73D57"/>
    <w:rsid w:val="00F744E1"/>
    <w:rsid w:val="00F76EF5"/>
    <w:rsid w:val="00F77FC7"/>
    <w:rsid w:val="00F8415B"/>
    <w:rsid w:val="00F86011"/>
    <w:rsid w:val="00FA0EEA"/>
    <w:rsid w:val="00FA1152"/>
    <w:rsid w:val="00FA5B85"/>
    <w:rsid w:val="00FA7548"/>
    <w:rsid w:val="00FC03FF"/>
    <w:rsid w:val="00FD0F78"/>
    <w:rsid w:val="00FE0A4B"/>
    <w:rsid w:val="00FE0A60"/>
    <w:rsid w:val="00FE117F"/>
    <w:rsid w:val="00FE1664"/>
    <w:rsid w:val="00F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B9D7778"/>
  <w15:docId w15:val="{DAD2C8C6-7312-41BA-93C3-719699F0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2A2"/>
    <w:rPr>
      <w:rFonts w:ascii="Arial" w:eastAsia="Calibri" w:hAnsi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0042A2"/>
    <w:pPr>
      <w:keepNext/>
      <w:spacing w:before="120" w:after="120"/>
      <w:outlineLvl w:val="0"/>
    </w:pPr>
    <w:rPr>
      <w:rFonts w:eastAsia="Times New Roman" w:cs="Arial"/>
      <w:b/>
      <w:bCs/>
      <w:sz w:val="28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0042A2"/>
    <w:pPr>
      <w:keepNext/>
      <w:overflowPunct w:val="0"/>
      <w:adjustRightInd w:val="0"/>
      <w:spacing w:before="120" w:after="240"/>
      <w:outlineLvl w:val="1"/>
    </w:pPr>
    <w:rPr>
      <w:b/>
      <w:bCs/>
      <w:color w:val="003466"/>
      <w:kern w:val="28"/>
      <w:sz w:val="24"/>
      <w:szCs w:val="20"/>
      <w:u w:val="single"/>
    </w:rPr>
  </w:style>
  <w:style w:type="paragraph" w:styleId="Titre3">
    <w:name w:val="heading 3"/>
    <w:basedOn w:val="Normal"/>
    <w:next w:val="Normal"/>
    <w:link w:val="Titre3Car"/>
    <w:rsid w:val="000042A2"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C508A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C508AB"/>
    <w:pPr>
      <w:keepNext/>
      <w:jc w:val="center"/>
      <w:outlineLvl w:val="4"/>
    </w:pPr>
    <w:rPr>
      <w:sz w:val="28"/>
    </w:rPr>
  </w:style>
  <w:style w:type="paragraph" w:styleId="Titre6">
    <w:name w:val="heading 6"/>
    <w:basedOn w:val="Normal"/>
    <w:next w:val="Normal"/>
    <w:link w:val="Titre6Car"/>
    <w:qFormat/>
    <w:rsid w:val="00C508AB"/>
    <w:pPr>
      <w:keepNext/>
      <w:jc w:val="center"/>
      <w:outlineLvl w:val="5"/>
    </w:pPr>
    <w:rPr>
      <w:rFonts w:ascii="Comic Sans MS" w:hAnsi="Comic Sans MS"/>
      <w:b/>
      <w:color w:val="008080"/>
      <w:sz w:val="28"/>
    </w:rPr>
  </w:style>
  <w:style w:type="paragraph" w:styleId="Titre7">
    <w:name w:val="heading 7"/>
    <w:basedOn w:val="Normal"/>
    <w:next w:val="Normal"/>
    <w:link w:val="Titre7Car"/>
    <w:qFormat/>
    <w:rsid w:val="00C508AB"/>
    <w:pPr>
      <w:keepNext/>
      <w:tabs>
        <w:tab w:val="left" w:pos="1418"/>
        <w:tab w:val="left" w:pos="5103"/>
        <w:tab w:val="left" w:pos="9356"/>
      </w:tabs>
      <w:spacing w:line="240" w:lineRule="exact"/>
      <w:ind w:left="1276"/>
      <w:outlineLvl w:val="6"/>
    </w:pPr>
    <w:rPr>
      <w:rFonts w:ascii="Comic Sans MS" w:hAnsi="Comic Sans MS"/>
      <w:b/>
      <w:sz w:val="18"/>
    </w:rPr>
  </w:style>
  <w:style w:type="paragraph" w:styleId="Titre8">
    <w:name w:val="heading 8"/>
    <w:basedOn w:val="Normal"/>
    <w:next w:val="Normal"/>
    <w:link w:val="Titre8Car"/>
    <w:qFormat/>
    <w:rsid w:val="00C508AB"/>
    <w:pPr>
      <w:keepNext/>
      <w:jc w:val="center"/>
      <w:outlineLvl w:val="7"/>
    </w:pPr>
    <w:rPr>
      <w:rFonts w:ascii="Comic Sans MS" w:hAnsi="Comic Sans MS"/>
      <w:b/>
      <w:u w:val="single"/>
      <w:lang w:val="en-GB"/>
    </w:rPr>
  </w:style>
  <w:style w:type="paragraph" w:styleId="Titre9">
    <w:name w:val="heading 9"/>
    <w:basedOn w:val="Normal"/>
    <w:next w:val="Normal"/>
    <w:link w:val="Titre9Car"/>
    <w:qFormat/>
    <w:rsid w:val="00C508AB"/>
    <w:pPr>
      <w:keepNext/>
      <w:numPr>
        <w:ilvl w:val="12"/>
      </w:numPr>
      <w:ind w:firstLine="709"/>
      <w:outlineLvl w:val="8"/>
    </w:pPr>
    <w:rPr>
      <w:rFonts w:ascii="Comic Sans MS" w:hAnsi="Comic Sans MS"/>
      <w:b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BASIQUE">
    <w:name w:val="BASIQUE"/>
    <w:rsid w:val="000042A2"/>
    <w:rPr>
      <w:rFonts w:ascii="Arial" w:hAnsi="Arial"/>
      <w:color w:val="auto"/>
      <w:sz w:val="20"/>
      <w:szCs w:val="20"/>
    </w:rPr>
  </w:style>
  <w:style w:type="character" w:customStyle="1" w:styleId="BASIQTitre">
    <w:name w:val="BASIQ Titre"/>
    <w:basedOn w:val="BASIQUE"/>
    <w:rsid w:val="000042A2"/>
    <w:rPr>
      <w:rFonts w:ascii="Arial" w:hAnsi="Arial"/>
      <w:b/>
      <w:color w:val="auto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0042A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0042A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0042A2"/>
  </w:style>
  <w:style w:type="character" w:customStyle="1" w:styleId="En-tteCar">
    <w:name w:val="En-tête Car"/>
    <w:basedOn w:val="Policepardfaut"/>
    <w:link w:val="En-tte"/>
    <w:uiPriority w:val="99"/>
    <w:rsid w:val="000042A2"/>
    <w:rPr>
      <w:rFonts w:ascii="Arial" w:eastAsia="Calibri" w:hAnsi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042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42A2"/>
    <w:rPr>
      <w:rFonts w:ascii="Tahoma" w:eastAsia="Calibri" w:hAnsi="Tahoma" w:cs="Tahoma"/>
      <w:sz w:val="16"/>
      <w:szCs w:val="16"/>
      <w:lang w:eastAsia="en-US"/>
    </w:rPr>
  </w:style>
  <w:style w:type="character" w:customStyle="1" w:styleId="Titre1Car">
    <w:name w:val="Titre 1 Car"/>
    <w:basedOn w:val="Policepardfaut"/>
    <w:link w:val="Titre1"/>
    <w:rsid w:val="000042A2"/>
    <w:rPr>
      <w:rFonts w:ascii="Arial" w:hAnsi="Arial" w:cs="Arial"/>
      <w:b/>
      <w:bCs/>
      <w:sz w:val="28"/>
      <w:szCs w:val="24"/>
    </w:rPr>
  </w:style>
  <w:style w:type="character" w:customStyle="1" w:styleId="Titre2Car">
    <w:name w:val="Titre 2 Car"/>
    <w:basedOn w:val="Policepardfaut"/>
    <w:link w:val="Titre2"/>
    <w:rsid w:val="000042A2"/>
    <w:rPr>
      <w:rFonts w:ascii="Arial" w:eastAsia="Calibri" w:hAnsi="Arial"/>
      <w:b/>
      <w:bCs/>
      <w:color w:val="003466"/>
      <w:kern w:val="28"/>
      <w:sz w:val="24"/>
      <w:u w:val="single"/>
      <w:lang w:eastAsia="en-US"/>
    </w:rPr>
  </w:style>
  <w:style w:type="character" w:customStyle="1" w:styleId="Titre3Car">
    <w:name w:val="Titre 3 Car"/>
    <w:basedOn w:val="Policepardfaut"/>
    <w:link w:val="Titre3"/>
    <w:rsid w:val="000042A2"/>
    <w:rPr>
      <w:rFonts w:ascii="Arial" w:eastAsia="Calibri" w:hAnsi="Arial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0042A2"/>
    <w:pPr>
      <w:ind w:left="720"/>
      <w:contextualSpacing/>
    </w:pPr>
  </w:style>
  <w:style w:type="paragraph" w:customStyle="1" w:styleId="spip">
    <w:name w:val="spip"/>
    <w:basedOn w:val="Normal"/>
    <w:rsid w:val="000042A2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unhideWhenUsed/>
    <w:rsid w:val="000042A2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rsid w:val="000042A2"/>
    <w:pPr>
      <w:jc w:val="both"/>
    </w:pPr>
    <w:rPr>
      <w:rFonts w:ascii="Comic Sans MS" w:hAnsi="Comic Sans MS"/>
      <w:sz w:val="14"/>
      <w:szCs w:val="16"/>
    </w:rPr>
  </w:style>
  <w:style w:type="character" w:customStyle="1" w:styleId="Corpsdetexte2Car">
    <w:name w:val="Corps de texte 2 Car"/>
    <w:basedOn w:val="Policepardfaut"/>
    <w:link w:val="Corpsdetexte2"/>
    <w:semiHidden/>
    <w:rsid w:val="000042A2"/>
    <w:rPr>
      <w:rFonts w:ascii="Comic Sans MS" w:eastAsia="Calibri" w:hAnsi="Comic Sans MS"/>
      <w:sz w:val="14"/>
      <w:szCs w:val="16"/>
      <w:lang w:eastAsia="en-US"/>
    </w:rPr>
  </w:style>
  <w:style w:type="paragraph" w:styleId="Corpsdetexte3">
    <w:name w:val="Body Text 3"/>
    <w:basedOn w:val="Normal"/>
    <w:link w:val="Corpsdetexte3Car"/>
    <w:semiHidden/>
    <w:rsid w:val="000042A2"/>
    <w:pPr>
      <w:tabs>
        <w:tab w:val="left" w:leader="dot" w:pos="9356"/>
      </w:tabs>
    </w:pPr>
    <w:rPr>
      <w:rFonts w:ascii="Gill Sans MT" w:hAnsi="Gill Sans MT"/>
      <w:b/>
      <w:bCs/>
      <w:sz w:val="20"/>
    </w:rPr>
  </w:style>
  <w:style w:type="character" w:customStyle="1" w:styleId="Corpsdetexte3Car">
    <w:name w:val="Corps de texte 3 Car"/>
    <w:basedOn w:val="Policepardfaut"/>
    <w:link w:val="Corpsdetexte3"/>
    <w:semiHidden/>
    <w:rsid w:val="000042A2"/>
    <w:rPr>
      <w:rFonts w:ascii="Gill Sans MT" w:eastAsia="Calibri" w:hAnsi="Gill Sans MT"/>
      <w:b/>
      <w:bCs/>
      <w:szCs w:val="22"/>
      <w:lang w:eastAsia="en-US"/>
    </w:rPr>
  </w:style>
  <w:style w:type="paragraph" w:styleId="Corpsdetexte">
    <w:name w:val="Body Text"/>
    <w:basedOn w:val="Normal"/>
    <w:link w:val="CorpsdetexteCar"/>
    <w:semiHidden/>
    <w:rsid w:val="000042A2"/>
    <w:pPr>
      <w:tabs>
        <w:tab w:val="right" w:pos="280"/>
      </w:tabs>
      <w:ind w:right="119"/>
      <w:jc w:val="both"/>
    </w:pPr>
    <w:rPr>
      <w:rFonts w:ascii="Comic Sans MS" w:hAnsi="Comic Sans MS"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semiHidden/>
    <w:rsid w:val="000042A2"/>
    <w:rPr>
      <w:rFonts w:ascii="Comic Sans MS" w:eastAsia="Calibri" w:hAnsi="Comic Sans MS"/>
      <w:sz w:val="18"/>
      <w:szCs w:val="18"/>
      <w:lang w:eastAsia="en-US"/>
    </w:rPr>
  </w:style>
  <w:style w:type="paragraph" w:customStyle="1" w:styleId="Pucesous-titregras">
    <w:name w:val="Puce sous-titre gras"/>
    <w:basedOn w:val="Normal"/>
    <w:link w:val="Pucesous-titregrasCar"/>
    <w:qFormat/>
    <w:rsid w:val="000042A2"/>
    <w:pPr>
      <w:numPr>
        <w:numId w:val="1"/>
      </w:numPr>
    </w:pPr>
    <w:rPr>
      <w:rFonts w:eastAsia="Times New Roman" w:cs="Arial"/>
      <w:b/>
      <w:szCs w:val="24"/>
      <w:lang w:eastAsia="fr-FR"/>
    </w:rPr>
  </w:style>
  <w:style w:type="paragraph" w:customStyle="1" w:styleId="Corpstexte">
    <w:name w:val="Corps texte"/>
    <w:basedOn w:val="Normal"/>
    <w:link w:val="CorpstexteCar"/>
    <w:rsid w:val="000042A2"/>
    <w:pPr>
      <w:ind w:left="454"/>
    </w:pPr>
    <w:rPr>
      <w:rFonts w:eastAsia="Times New Roman" w:cs="Arial"/>
      <w:lang w:eastAsia="fr-FR"/>
    </w:rPr>
  </w:style>
  <w:style w:type="character" w:customStyle="1" w:styleId="Pucesous-titregrasCar">
    <w:name w:val="Puce sous-titre gras Car"/>
    <w:basedOn w:val="Policepardfaut"/>
    <w:link w:val="Pucesous-titregras"/>
    <w:rsid w:val="000042A2"/>
    <w:rPr>
      <w:rFonts w:ascii="Arial" w:hAnsi="Arial" w:cs="Arial"/>
      <w:b/>
      <w:sz w:val="22"/>
      <w:szCs w:val="24"/>
    </w:rPr>
  </w:style>
  <w:style w:type="paragraph" w:customStyle="1" w:styleId="PuceTabulation">
    <w:name w:val="Puce Tabulation"/>
    <w:basedOn w:val="Normal"/>
    <w:link w:val="PuceTabulationCar"/>
    <w:qFormat/>
    <w:rsid w:val="000042A2"/>
    <w:rPr>
      <w:rFonts w:eastAsia="Times New Roman" w:cs="Arial"/>
      <w:lang w:eastAsia="fr-FR"/>
    </w:rPr>
  </w:style>
  <w:style w:type="character" w:customStyle="1" w:styleId="CorpstexteCar">
    <w:name w:val="Corps texte Car"/>
    <w:basedOn w:val="Policepardfaut"/>
    <w:link w:val="Corpstexte"/>
    <w:rsid w:val="000042A2"/>
    <w:rPr>
      <w:rFonts w:ascii="Arial" w:hAnsi="Arial" w:cs="Arial"/>
      <w:sz w:val="22"/>
      <w:szCs w:val="22"/>
    </w:rPr>
  </w:style>
  <w:style w:type="character" w:customStyle="1" w:styleId="PuceTabulationCar">
    <w:name w:val="Puce Tabulation Car"/>
    <w:basedOn w:val="Policepardfaut"/>
    <w:link w:val="PuceTabulation"/>
    <w:rsid w:val="000042A2"/>
    <w:rPr>
      <w:rFonts w:ascii="Arial" w:hAnsi="Arial" w:cs="Arial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0042A2"/>
    <w:rPr>
      <w:rFonts w:ascii="Arial" w:eastAsia="Calibri" w:hAnsi="Arial"/>
      <w:sz w:val="22"/>
      <w:szCs w:val="22"/>
      <w:lang w:eastAsia="en-US"/>
    </w:rPr>
  </w:style>
  <w:style w:type="character" w:styleId="Titredulivre">
    <w:name w:val="Book Title"/>
    <w:basedOn w:val="Policepardfaut"/>
    <w:uiPriority w:val="33"/>
    <w:rsid w:val="000042A2"/>
    <w:rPr>
      <w:b/>
      <w:bCs/>
      <w:smallCaps/>
      <w:spacing w:val="5"/>
    </w:rPr>
  </w:style>
  <w:style w:type="character" w:customStyle="1" w:styleId="Titre4Car">
    <w:name w:val="Titre 4 Car"/>
    <w:basedOn w:val="Policepardfaut"/>
    <w:link w:val="Titre4"/>
    <w:rsid w:val="00C508AB"/>
    <w:rPr>
      <w:b/>
    </w:rPr>
  </w:style>
  <w:style w:type="character" w:customStyle="1" w:styleId="Titre5Car">
    <w:name w:val="Titre 5 Car"/>
    <w:basedOn w:val="Policepardfaut"/>
    <w:link w:val="Titre5"/>
    <w:rsid w:val="00C508AB"/>
    <w:rPr>
      <w:sz w:val="28"/>
    </w:rPr>
  </w:style>
  <w:style w:type="character" w:customStyle="1" w:styleId="Titre6Car">
    <w:name w:val="Titre 6 Car"/>
    <w:basedOn w:val="Policepardfaut"/>
    <w:link w:val="Titre6"/>
    <w:rsid w:val="00C508AB"/>
    <w:rPr>
      <w:rFonts w:ascii="Comic Sans MS" w:hAnsi="Comic Sans MS"/>
      <w:b/>
      <w:color w:val="008080"/>
      <w:sz w:val="28"/>
    </w:rPr>
  </w:style>
  <w:style w:type="character" w:customStyle="1" w:styleId="Titre7Car">
    <w:name w:val="Titre 7 Car"/>
    <w:basedOn w:val="Policepardfaut"/>
    <w:link w:val="Titre7"/>
    <w:rsid w:val="00C508AB"/>
    <w:rPr>
      <w:rFonts w:ascii="Comic Sans MS" w:hAnsi="Comic Sans MS"/>
      <w:b/>
      <w:sz w:val="18"/>
    </w:rPr>
  </w:style>
  <w:style w:type="character" w:customStyle="1" w:styleId="Titre8Car">
    <w:name w:val="Titre 8 Car"/>
    <w:basedOn w:val="Policepardfaut"/>
    <w:link w:val="Titre8"/>
    <w:rsid w:val="00C508AB"/>
    <w:rPr>
      <w:rFonts w:ascii="Comic Sans MS" w:hAnsi="Comic Sans MS"/>
      <w:b/>
      <w:sz w:val="22"/>
      <w:u w:val="single"/>
      <w:lang w:val="en-GB"/>
    </w:rPr>
  </w:style>
  <w:style w:type="character" w:customStyle="1" w:styleId="Titre9Car">
    <w:name w:val="Titre 9 Car"/>
    <w:basedOn w:val="Policepardfaut"/>
    <w:link w:val="Titre9"/>
    <w:rsid w:val="00C508AB"/>
    <w:rPr>
      <w:rFonts w:ascii="Comic Sans MS" w:hAnsi="Comic Sans MS"/>
      <w:b/>
    </w:rPr>
  </w:style>
  <w:style w:type="paragraph" w:styleId="Retraitcorpsdetexte">
    <w:name w:val="Body Text Indent"/>
    <w:basedOn w:val="Normal"/>
    <w:link w:val="RetraitcorpsdetexteCar"/>
    <w:semiHidden/>
    <w:rsid w:val="00C508AB"/>
    <w:pPr>
      <w:ind w:left="1418"/>
      <w:jc w:val="both"/>
    </w:pPr>
    <w:rPr>
      <w:rFonts w:ascii="Comic Sans MS" w:hAnsi="Comic Sans MS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C508AB"/>
    <w:rPr>
      <w:rFonts w:ascii="Comic Sans MS" w:hAnsi="Comic Sans MS"/>
    </w:rPr>
  </w:style>
  <w:style w:type="paragraph" w:styleId="Commentaire">
    <w:name w:val="annotation text"/>
    <w:basedOn w:val="Normal"/>
    <w:link w:val="CommentaireCar"/>
    <w:semiHidden/>
    <w:rsid w:val="00C508AB"/>
  </w:style>
  <w:style w:type="character" w:customStyle="1" w:styleId="CommentaireCar">
    <w:name w:val="Commentaire Car"/>
    <w:basedOn w:val="Policepardfaut"/>
    <w:link w:val="Commentaire"/>
    <w:semiHidden/>
    <w:rsid w:val="00C508AB"/>
  </w:style>
  <w:style w:type="paragraph" w:customStyle="1" w:styleId="121">
    <w:name w:val="1.2.1"/>
    <w:basedOn w:val="Titre3"/>
    <w:rsid w:val="00C508AB"/>
    <w:pPr>
      <w:keepNext w:val="0"/>
      <w:tabs>
        <w:tab w:val="left" w:pos="0"/>
        <w:tab w:val="num" w:pos="360"/>
      </w:tabs>
      <w:outlineLvl w:val="9"/>
    </w:pPr>
    <w:rPr>
      <w:rFonts w:ascii="Times New Roman" w:hAnsi="Times New Roman"/>
      <w:bCs w:val="0"/>
    </w:rPr>
  </w:style>
  <w:style w:type="paragraph" w:customStyle="1" w:styleId="Style3">
    <w:name w:val="Style3"/>
    <w:basedOn w:val="Normal"/>
    <w:rsid w:val="00C508AB"/>
    <w:rPr>
      <w:rFonts w:ascii="New York" w:hAnsi="New York"/>
    </w:rPr>
  </w:style>
  <w:style w:type="paragraph" w:customStyle="1" w:styleId="Standardniv1">
    <w:name w:val="Standard niv 1"/>
    <w:basedOn w:val="Titre1"/>
    <w:rsid w:val="00C508AB"/>
    <w:pPr>
      <w:keepNext w:val="0"/>
      <w:spacing w:before="0" w:after="0"/>
      <w:ind w:left="567"/>
      <w:jc w:val="both"/>
      <w:outlineLvl w:val="9"/>
    </w:pPr>
    <w:rPr>
      <w:rFonts w:ascii="Times" w:hAnsi="Times" w:cs="Times New Roman"/>
      <w:b w:val="0"/>
      <w:bCs w:val="0"/>
      <w:sz w:val="22"/>
      <w:szCs w:val="20"/>
    </w:rPr>
  </w:style>
  <w:style w:type="character" w:styleId="Marquedecommentaire">
    <w:name w:val="annotation reference"/>
    <w:basedOn w:val="Policepardfaut"/>
    <w:semiHidden/>
    <w:rsid w:val="00C508AB"/>
    <w:rPr>
      <w:sz w:val="16"/>
    </w:rPr>
  </w:style>
  <w:style w:type="paragraph" w:styleId="Retraitcorpsdetexte2">
    <w:name w:val="Body Text Indent 2"/>
    <w:basedOn w:val="Normal"/>
    <w:link w:val="Retraitcorpsdetexte2Car"/>
    <w:semiHidden/>
    <w:rsid w:val="00C508AB"/>
    <w:pPr>
      <w:tabs>
        <w:tab w:val="left" w:pos="7800"/>
      </w:tabs>
      <w:spacing w:after="240" w:line="240" w:lineRule="exact"/>
      <w:ind w:left="1134"/>
      <w:jc w:val="both"/>
    </w:pPr>
    <w:rPr>
      <w:rFonts w:ascii="Comic Sans MS" w:hAnsi="Comic Sans MS"/>
      <w:sz w:val="18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C508AB"/>
    <w:rPr>
      <w:rFonts w:ascii="Comic Sans MS" w:hAnsi="Comic Sans MS"/>
      <w:sz w:val="18"/>
    </w:rPr>
  </w:style>
  <w:style w:type="paragraph" w:styleId="Retraitcorpsdetexte3">
    <w:name w:val="Body Text Indent 3"/>
    <w:basedOn w:val="Normal"/>
    <w:link w:val="Retraitcorpsdetexte3Car"/>
    <w:semiHidden/>
    <w:rsid w:val="00C508AB"/>
    <w:pPr>
      <w:tabs>
        <w:tab w:val="left" w:pos="7800"/>
      </w:tabs>
      <w:spacing w:after="240" w:line="240" w:lineRule="exact"/>
      <w:ind w:left="1418"/>
      <w:jc w:val="both"/>
    </w:pPr>
    <w:rPr>
      <w:rFonts w:ascii="Comic Sans MS" w:hAnsi="Comic Sans MS"/>
      <w:sz w:val="18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C508AB"/>
    <w:rPr>
      <w:rFonts w:ascii="Comic Sans MS" w:hAnsi="Comic Sans MS"/>
      <w:sz w:val="18"/>
    </w:rPr>
  </w:style>
  <w:style w:type="paragraph" w:styleId="Normalcentr">
    <w:name w:val="Block Text"/>
    <w:basedOn w:val="Normal"/>
    <w:semiHidden/>
    <w:rsid w:val="00C508AB"/>
    <w:pPr>
      <w:ind w:left="567" w:right="289"/>
    </w:pPr>
    <w:rPr>
      <w:rFonts w:ascii="Comic Sans MS" w:hAnsi="Comic Sans MS"/>
      <w:sz w:val="18"/>
    </w:rPr>
  </w:style>
  <w:style w:type="character" w:styleId="Lienhypertextesuivivisit">
    <w:name w:val="FollowedHyperlink"/>
    <w:basedOn w:val="Policepardfaut"/>
    <w:semiHidden/>
    <w:rsid w:val="00C508AB"/>
    <w:rPr>
      <w:color w:val="800080"/>
      <w:u w:val="single"/>
    </w:rPr>
  </w:style>
  <w:style w:type="paragraph" w:styleId="TM1">
    <w:name w:val="toc 1"/>
    <w:basedOn w:val="Normal"/>
    <w:next w:val="Normal"/>
    <w:autoRedefine/>
    <w:uiPriority w:val="39"/>
    <w:rsid w:val="00C508AB"/>
    <w:pPr>
      <w:tabs>
        <w:tab w:val="left" w:pos="1247"/>
        <w:tab w:val="left" w:leader="dot" w:pos="9072"/>
      </w:tabs>
      <w:spacing w:before="240" w:after="240"/>
    </w:pPr>
    <w:rPr>
      <w:b/>
    </w:rPr>
  </w:style>
  <w:style w:type="paragraph" w:styleId="TM2">
    <w:name w:val="toc 2"/>
    <w:basedOn w:val="Normal"/>
    <w:next w:val="Normal"/>
    <w:autoRedefine/>
    <w:uiPriority w:val="39"/>
    <w:rsid w:val="00C508AB"/>
    <w:pPr>
      <w:tabs>
        <w:tab w:val="left" w:pos="1021"/>
        <w:tab w:val="left" w:leader="dot" w:pos="9072"/>
      </w:tabs>
      <w:ind w:left="284"/>
    </w:pPr>
  </w:style>
  <w:style w:type="paragraph" w:customStyle="1" w:styleId="texte8">
    <w:name w:val="texte8"/>
    <w:basedOn w:val="Normal"/>
    <w:rsid w:val="00C508AB"/>
    <w:pPr>
      <w:spacing w:before="100" w:beforeAutospacing="1" w:after="100" w:afterAutospacing="1"/>
    </w:pPr>
    <w:rPr>
      <w:rFonts w:cs="Arial"/>
      <w:color w:val="000000"/>
    </w:rPr>
  </w:style>
  <w:style w:type="paragraph" w:customStyle="1" w:styleId="para2">
    <w:name w:val="para 2"/>
    <w:basedOn w:val="Normal"/>
    <w:rsid w:val="00C508AB"/>
    <w:pPr>
      <w:keepLines/>
      <w:spacing w:before="60" w:after="60"/>
      <w:ind w:left="1134"/>
      <w:jc w:val="both"/>
    </w:pPr>
    <w:rPr>
      <w:rFonts w:ascii="Arial Narrow" w:hAnsi="Arial Narrow"/>
    </w:rPr>
  </w:style>
  <w:style w:type="paragraph" w:styleId="Rvision">
    <w:name w:val="Revision"/>
    <w:hidden/>
    <w:uiPriority w:val="99"/>
    <w:semiHidden/>
    <w:rsid w:val="00C508AB"/>
  </w:style>
  <w:style w:type="table" w:styleId="Grilledutableau">
    <w:name w:val="Table Grid"/>
    <w:basedOn w:val="TableauNormal"/>
    <w:uiPriority w:val="59"/>
    <w:rsid w:val="00C508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508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valeur">
    <w:name w:val="valeur"/>
    <w:basedOn w:val="Policepardfaut"/>
    <w:rsid w:val="00F8415B"/>
  </w:style>
  <w:style w:type="paragraph" w:customStyle="1" w:styleId="Normal1">
    <w:name w:val="Normal1"/>
    <w:basedOn w:val="Normal"/>
    <w:autoRedefine/>
    <w:rsid w:val="002940D7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Calibri" w:eastAsia="Times New Roman" w:hAnsi="Calibri" w:cs="Calibri"/>
      <w:lang w:eastAsia="fr-FR"/>
    </w:rPr>
  </w:style>
  <w:style w:type="paragraph" w:customStyle="1" w:styleId="Normal2">
    <w:name w:val="Normal2"/>
    <w:basedOn w:val="Normal"/>
    <w:autoRedefine/>
    <w:rsid w:val="002940D7"/>
    <w:pPr>
      <w:keepLines/>
      <w:numPr>
        <w:numId w:val="5"/>
      </w:numPr>
      <w:tabs>
        <w:tab w:val="left" w:pos="142"/>
        <w:tab w:val="left" w:pos="851"/>
        <w:tab w:val="left" w:pos="1134"/>
      </w:tabs>
      <w:ind w:left="0" w:firstLine="0"/>
      <w:jc w:val="both"/>
    </w:pPr>
    <w:rPr>
      <w:rFonts w:ascii="Calibri" w:eastAsia="Times New Roman" w:hAnsi="Calibri" w:cs="Calibri"/>
      <w:lang w:eastAsia="fr-FR"/>
    </w:rPr>
  </w:style>
  <w:style w:type="paragraph" w:styleId="Titre">
    <w:name w:val="Title"/>
    <w:basedOn w:val="Normal"/>
    <w:link w:val="TitreCar"/>
    <w:uiPriority w:val="10"/>
    <w:qFormat/>
    <w:rsid w:val="002940D7"/>
    <w:pPr>
      <w:jc w:val="center"/>
    </w:pPr>
    <w:rPr>
      <w:rFonts w:ascii="Times New Roman" w:eastAsia="Times New Roman" w:hAnsi="Times New Roman"/>
      <w:b/>
      <w:bCs/>
      <w:sz w:val="26"/>
      <w:szCs w:val="2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940D7"/>
    <w:rPr>
      <w:b/>
      <w:bCs/>
      <w:sz w:val="26"/>
      <w:szCs w:val="26"/>
    </w:rPr>
  </w:style>
  <w:style w:type="character" w:customStyle="1" w:styleId="ParagraphedelisteCar">
    <w:name w:val="Paragraphe de liste Car"/>
    <w:link w:val="Paragraphedeliste"/>
    <w:uiPriority w:val="34"/>
    <w:rsid w:val="002940D7"/>
    <w:rPr>
      <w:rFonts w:ascii="Arial" w:eastAsia="Calibri" w:hAnsi="Arial"/>
      <w:sz w:val="22"/>
      <w:szCs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F028D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F028D"/>
    <w:rPr>
      <w:rFonts w:ascii="Arial" w:eastAsia="Calibri" w:hAnsi="Arial"/>
      <w:b/>
      <w:bCs/>
      <w:lang w:eastAsia="en-US"/>
    </w:rPr>
  </w:style>
  <w:style w:type="character" w:customStyle="1" w:styleId="apple-converted-space">
    <w:name w:val="apple-converted-space"/>
    <w:basedOn w:val="Policepardfaut"/>
    <w:rsid w:val="001A1959"/>
  </w:style>
  <w:style w:type="numbering" w:customStyle="1" w:styleId="Style1">
    <w:name w:val="Style1"/>
    <w:uiPriority w:val="99"/>
    <w:rsid w:val="0064543C"/>
    <w:pPr>
      <w:numPr>
        <w:numId w:val="7"/>
      </w:numPr>
    </w:pPr>
  </w:style>
  <w:style w:type="numbering" w:customStyle="1" w:styleId="Style2">
    <w:name w:val="Style2"/>
    <w:uiPriority w:val="99"/>
    <w:rsid w:val="0064543C"/>
    <w:pPr>
      <w:numPr>
        <w:numId w:val="8"/>
      </w:numPr>
    </w:pPr>
  </w:style>
  <w:style w:type="numbering" w:customStyle="1" w:styleId="Style4">
    <w:name w:val="Style4"/>
    <w:uiPriority w:val="99"/>
    <w:rsid w:val="005E4647"/>
    <w:pPr>
      <w:numPr>
        <w:numId w:val="9"/>
      </w:numPr>
    </w:pPr>
  </w:style>
  <w:style w:type="numbering" w:customStyle="1" w:styleId="Style5">
    <w:name w:val="Style5"/>
    <w:uiPriority w:val="99"/>
    <w:rsid w:val="005E4647"/>
    <w:pPr>
      <w:numPr>
        <w:numId w:val="10"/>
      </w:numPr>
    </w:pPr>
  </w:style>
  <w:style w:type="numbering" w:customStyle="1" w:styleId="Style6">
    <w:name w:val="Style6"/>
    <w:uiPriority w:val="99"/>
    <w:rsid w:val="007C1ECD"/>
    <w:pPr>
      <w:numPr>
        <w:numId w:val="11"/>
      </w:numPr>
    </w:pPr>
  </w:style>
  <w:style w:type="numbering" w:customStyle="1" w:styleId="Style7">
    <w:name w:val="Style7"/>
    <w:uiPriority w:val="99"/>
    <w:rsid w:val="007C1ECD"/>
    <w:pPr>
      <w:numPr>
        <w:numId w:val="12"/>
      </w:numPr>
    </w:pPr>
  </w:style>
  <w:style w:type="numbering" w:customStyle="1" w:styleId="Style8">
    <w:name w:val="Style8"/>
    <w:uiPriority w:val="99"/>
    <w:rsid w:val="00834243"/>
    <w:pPr>
      <w:numPr>
        <w:numId w:val="14"/>
      </w:numPr>
    </w:pPr>
  </w:style>
  <w:style w:type="numbering" w:customStyle="1" w:styleId="Style9">
    <w:name w:val="Style9"/>
    <w:uiPriority w:val="99"/>
    <w:rsid w:val="001D4BAC"/>
    <w:pPr>
      <w:numPr>
        <w:numId w:val="15"/>
      </w:numPr>
    </w:pPr>
  </w:style>
  <w:style w:type="numbering" w:customStyle="1" w:styleId="Style10">
    <w:name w:val="Style10"/>
    <w:uiPriority w:val="99"/>
    <w:rsid w:val="009647FA"/>
    <w:pPr>
      <w:numPr>
        <w:numId w:val="16"/>
      </w:numPr>
    </w:pPr>
  </w:style>
  <w:style w:type="numbering" w:customStyle="1" w:styleId="Style11">
    <w:name w:val="Style11"/>
    <w:uiPriority w:val="99"/>
    <w:rsid w:val="009647FA"/>
    <w:pPr>
      <w:numPr>
        <w:numId w:val="17"/>
      </w:numPr>
    </w:pPr>
  </w:style>
  <w:style w:type="numbering" w:customStyle="1" w:styleId="Style12">
    <w:name w:val="Style12"/>
    <w:uiPriority w:val="99"/>
    <w:rsid w:val="009647FA"/>
    <w:pPr>
      <w:numPr>
        <w:numId w:val="18"/>
      </w:numPr>
    </w:pPr>
  </w:style>
  <w:style w:type="numbering" w:customStyle="1" w:styleId="Style13">
    <w:name w:val="Style13"/>
    <w:uiPriority w:val="99"/>
    <w:rsid w:val="0023795A"/>
    <w:pPr>
      <w:numPr>
        <w:numId w:val="19"/>
      </w:numPr>
    </w:pPr>
  </w:style>
  <w:style w:type="numbering" w:customStyle="1" w:styleId="Style14">
    <w:name w:val="Style14"/>
    <w:uiPriority w:val="99"/>
    <w:rsid w:val="0023795A"/>
    <w:pPr>
      <w:numPr>
        <w:numId w:val="20"/>
      </w:numPr>
    </w:pPr>
  </w:style>
  <w:style w:type="paragraph" w:customStyle="1" w:styleId="RedTxt">
    <w:name w:val="RedTxt"/>
    <w:basedOn w:val="Normal"/>
    <w:rsid w:val="00AB7F57"/>
    <w:pPr>
      <w:keepLines/>
      <w:widowControl w:val="0"/>
      <w:autoSpaceDE w:val="0"/>
      <w:autoSpaceDN w:val="0"/>
      <w:adjustRightInd w:val="0"/>
    </w:pPr>
    <w:rPr>
      <w:rFonts w:eastAsiaTheme="minorEastAsia" w:cs="Arial"/>
      <w:sz w:val="18"/>
      <w:szCs w:val="18"/>
      <w:lang w:eastAsia="fr-FR"/>
    </w:rPr>
  </w:style>
  <w:style w:type="paragraph" w:customStyle="1" w:styleId="paragraph">
    <w:name w:val="paragraph"/>
    <w:basedOn w:val="Normal"/>
    <w:rsid w:val="00E42C36"/>
    <w:rPr>
      <w:rFonts w:ascii="Times New Roman" w:eastAsia="Times New Roman" w:hAnsi="Times New Roman"/>
      <w:sz w:val="24"/>
      <w:szCs w:val="24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294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1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6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sdelaloire.cci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www.paysdelaloire.cci.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ravail%20collaboratif\Modeles%20Kit%20Bureautique\Fonds%20de%20page\02-NantesStNazaire%20Coul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Marché" ma:contentTypeID="0x010100058A1A061FE37142B178EA848B5722D0" ma:contentTypeVersion="36" ma:contentTypeDescription="Crée un document de marché." ma:contentTypeScope="" ma:versionID="b9f232b07537cba0096e1efcc2df8258">
  <xsd:schema xmlns:xsd="http://www.w3.org/2001/XMLSchema" xmlns:xs="http://www.w3.org/2001/XMLSchema" xmlns:p="http://schemas.microsoft.com/office/2006/metadata/properties" xmlns:ns2="d7020541-acb6-4d41-a21e-eacb585573a5" xmlns:ns3="c397f12b-0e49-407c-ac66-8ce7992bc47e" targetNamespace="http://schemas.microsoft.com/office/2006/metadata/properties" ma:root="true" ma:fieldsID="4f5c617d247f2c06fb80e645660b7fef" ns2:_="" ns3:_="">
    <xsd:import namespace="d7020541-acb6-4d41-a21e-eacb585573a5"/>
    <xsd:import namespace="c397f12b-0e49-407c-ac66-8ce7992bc47e"/>
    <xsd:element name="properties">
      <xsd:complexType>
        <xsd:sequence>
          <xsd:element name="documentManagement">
            <xsd:complexType>
              <xsd:all>
                <xsd:element ref="ns2:Phas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20541-acb6-4d41-a21e-eacb585573a5" elementFormDefault="qualified">
    <xsd:import namespace="http://schemas.microsoft.com/office/2006/documentManagement/types"/>
    <xsd:import namespace="http://schemas.microsoft.com/office/infopath/2007/PartnerControls"/>
    <xsd:element name="Phase" ma:index="8" nillable="true" ma:displayName="Phase" ma:default="00 - Autres" ma:format="Dropdown" ma:indexed="true" ma:internalName="Phase" ma:readOnly="false">
      <xsd:simpleType>
        <xsd:union memberTypes="dms:Text">
          <xsd:simpleType>
            <xsd:restriction base="dms:Choice">
              <xsd:enumeration value="00 - Autres"/>
              <xsd:enumeration value="01 - Avis"/>
              <xsd:enumeration value="02 - Gpt Commandes"/>
              <xsd:enumeration value="03 - DCE"/>
              <xsd:enumeration value="04 - Courrier"/>
              <xsd:enumeration value="05 - Préparation marché"/>
              <xsd:enumeration value="06 - Sourcing"/>
              <xsd:enumeration value="07 - QR"/>
              <xsd:enumeration value="08 - Offres"/>
              <xsd:enumeration value="09 - Demandes complémentaires"/>
              <xsd:enumeration value="10 - Négociation"/>
              <xsd:enumeration value="11 - RAO"/>
              <xsd:enumeration value="12 - Sourcing prochain marché"/>
              <xsd:enumeration value="13 - Exécution"/>
            </xsd:restriction>
          </xsd:simpleType>
        </xsd:union>
      </xsd:simple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7f12b-0e49-407c-ac66-8ce7992bc4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hase xmlns="d7020541-acb6-4d41-a21e-eacb585573a5">03 - DCE</Phase>
  </documentManagement>
</p:properties>
</file>

<file path=customXml/itemProps1.xml><?xml version="1.0" encoding="utf-8"?>
<ds:datastoreItem xmlns:ds="http://schemas.openxmlformats.org/officeDocument/2006/customXml" ds:itemID="{9CFCEC17-83EB-40A0-BD52-E9E1CF4200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6CF5C9-0508-492A-BF46-50E7E80C0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B7D90D-89C9-4CFD-A487-664D9AE83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20541-acb6-4d41-a21e-eacb585573a5"/>
    <ds:schemaRef ds:uri="c397f12b-0e49-407c-ac66-8ce7992bc4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AE1A94-93F9-42DA-BCB4-42AA438A7A7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7020541-acb6-4d41-a21e-eacb585573a5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c397f12b-0e49-407c-ac66-8ce7992bc47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02-NantesStNazaire Coul</Template>
  <TotalTime>12</TotalTime>
  <Pages>2</Pages>
  <Words>360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RC</vt:lpstr>
    </vt:vector>
  </TitlesOfParts>
  <Company>CCI Nantes St-Nazaire</Company>
  <LinksUpToDate>false</LinksUpToDate>
  <CharactersWithSpaces>2675</CharactersWithSpaces>
  <SharedDoc>false</SharedDoc>
  <HLinks>
    <vt:vector size="6" baseType="variant">
      <vt:variant>
        <vt:i4>4587614</vt:i4>
      </vt:variant>
      <vt:variant>
        <vt:i4>-1</vt:i4>
      </vt:variant>
      <vt:variant>
        <vt:i4>1086</vt:i4>
      </vt:variant>
      <vt:variant>
        <vt:i4>1</vt:i4>
      </vt:variant>
      <vt:variant>
        <vt:lpwstr>BandeauNoteInterne-2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</dc:title>
  <dc:creator>RETAIL Stephane</dc:creator>
  <cp:keywords>Modèle; Kit bureautique; Fond de page</cp:keywords>
  <cp:lastModifiedBy>RETAIL Stephane</cp:lastModifiedBy>
  <cp:revision>5</cp:revision>
  <cp:lastPrinted>2020-07-31T09:31:00Z</cp:lastPrinted>
  <dcterms:created xsi:type="dcterms:W3CDTF">2026-03-20T10:03:00Z</dcterms:created>
  <dcterms:modified xsi:type="dcterms:W3CDTF">2026-03-20T10:11:00Z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-2072003606</vt:i4>
  </property>
  <property fmtid="{D5CDD505-2E9C-101B-9397-08002B2CF9AE}" pid="3" name="_EmailSubject">
    <vt:lpwstr>Fichiers Validés</vt:lpwstr>
  </property>
  <property fmtid="{D5CDD505-2E9C-101B-9397-08002B2CF9AE}" pid="4" name="_AuthorEmail">
    <vt:lpwstr>sara@moswo.com</vt:lpwstr>
  </property>
  <property fmtid="{D5CDD505-2E9C-101B-9397-08002B2CF9AE}" pid="5" name="_AuthorEmailDisplayName">
    <vt:lpwstr>Sara</vt:lpwstr>
  </property>
  <property fmtid="{D5CDD505-2E9C-101B-9397-08002B2CF9AE}" pid="6" name="_ReviewingToolsShownOnce">
    <vt:lpwstr/>
  </property>
  <property fmtid="{D5CDD505-2E9C-101B-9397-08002B2CF9AE}" pid="7" name="ContentTypeId">
    <vt:lpwstr>0x010100058A1A061FE37142B178EA848B5722D0</vt:lpwstr>
  </property>
  <property fmtid="{D5CDD505-2E9C-101B-9397-08002B2CF9AE}" pid="8" name="Sous-thème">
    <vt:lpwstr>Avis</vt:lpwstr>
  </property>
  <property fmtid="{D5CDD505-2E9C-101B-9397-08002B2CF9AE}" pid="9" name="Thème">
    <vt:lpwstr>Commissions</vt:lpwstr>
  </property>
  <property fmtid="{D5CDD505-2E9C-101B-9397-08002B2CF9AE}" pid="10" name="_docset_NoMedatataSyncRequired">
    <vt:lpwstr>False</vt:lpwstr>
  </property>
  <property fmtid="{D5CDD505-2E9C-101B-9397-08002B2CF9AE}" pid="11" name="AuthorIds_UIVersion_512">
    <vt:lpwstr>20</vt:lpwstr>
  </property>
</Properties>
</file>